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48" w:rsidRDefault="00DB0648">
      <w:pPr>
        <w:pStyle w:val="Domylnie"/>
        <w:spacing w:before="28" w:after="28" w:line="360" w:lineRule="auto"/>
        <w:jc w:val="center"/>
      </w:pPr>
      <w:r>
        <w:rPr>
          <w:rFonts w:ascii="Arial" w:hAnsi="Arial" w:cs="Arial"/>
          <w:b/>
          <w:bCs/>
          <w:i/>
          <w:sz w:val="40"/>
          <w:szCs w:val="40"/>
          <w:lang w:eastAsia="pl-PL"/>
        </w:rPr>
        <w:t>MINI SIATKÓWKA DZIEWCZĄT I CHŁOPCÓW</w:t>
      </w:r>
    </w:p>
    <w:p w:rsidR="00DB0648" w:rsidRDefault="00DB0648">
      <w:pPr>
        <w:pStyle w:val="Domylnie"/>
        <w:spacing w:before="28" w:after="28" w:line="360" w:lineRule="auto"/>
        <w:jc w:val="center"/>
      </w:pPr>
      <w:r>
        <w:rPr>
          <w:rFonts w:ascii="Arial" w:hAnsi="Arial" w:cs="Arial"/>
          <w:b/>
          <w:bCs/>
          <w:i/>
          <w:sz w:val="40"/>
          <w:szCs w:val="40"/>
          <w:lang w:eastAsia="pl-PL"/>
        </w:rPr>
        <w:t>„ALPAT VOLLEY V” - marzec – maj 2014</w:t>
      </w:r>
    </w:p>
    <w:p w:rsidR="00DB0648" w:rsidRDefault="00DB0648">
      <w:pPr>
        <w:pStyle w:val="Domylnie"/>
        <w:spacing w:before="28" w:after="28" w:line="360" w:lineRule="auto"/>
      </w:pPr>
    </w:p>
    <w:p w:rsidR="00DB0648" w:rsidRDefault="00DB0648">
      <w:pPr>
        <w:pStyle w:val="Domylnie"/>
        <w:spacing w:before="28" w:after="28" w:line="360" w:lineRule="auto"/>
      </w:pPr>
      <w:r>
        <w:rPr>
          <w:rFonts w:ascii="Arial" w:hAnsi="Arial" w:cs="Arial"/>
          <w:b/>
          <w:bCs/>
          <w:sz w:val="24"/>
          <w:szCs w:val="24"/>
          <w:lang w:eastAsia="pl-PL"/>
        </w:rPr>
        <w:t>1. OPIS ROZGRYWEK</w:t>
      </w:r>
      <w:r>
        <w:rPr>
          <w:rFonts w:ascii="Arial" w:hAnsi="Arial" w:cs="Arial"/>
          <w:sz w:val="24"/>
          <w:szCs w:val="24"/>
          <w:lang w:eastAsia="pl-PL"/>
        </w:rPr>
        <w:br/>
        <w:t>Rozgrywki ALPAT VOLLEY to otwarty cykl turniejów siatkarskich dla dzieci w grach singlowych i dwójkowych rozgrywany w Gdyni. W rozgrywkach grają wspólnie dziewczęta i chłopcy. W rozgrywkach mogą startować dzieci trenujące w klubach sportowych lub szkołach, a także każde dziecko, które chce poznać smak siatkówki i spróbować swoich sił na siatkarskim boisku.</w:t>
      </w:r>
      <w:r>
        <w:rPr>
          <w:rFonts w:ascii="Arial" w:hAnsi="Arial" w:cs="Arial"/>
          <w:sz w:val="24"/>
          <w:szCs w:val="24"/>
          <w:lang w:eastAsia="pl-PL"/>
        </w:rPr>
        <w:br/>
        <w:t xml:space="preserve">Efektem rywalizacji w rozgrywkach ALPAT VOLLEY jest Siatkarski Ranking Dzieci prezentowany na stronie internetowej </w:t>
      </w:r>
      <w:hyperlink r:id="rId5">
        <w:r>
          <w:rPr>
            <w:rStyle w:val="czeinternetowe"/>
            <w:rFonts w:ascii="Arial" w:hAnsi="Arial" w:cs="Arial"/>
            <w:sz w:val="24"/>
            <w:szCs w:val="24"/>
          </w:rPr>
          <w:t>www.siatkowka.alpat.com.pl</w:t>
        </w:r>
      </w:hyperlink>
      <w:r>
        <w:rPr>
          <w:rFonts w:ascii="Arial" w:hAnsi="Arial" w:cs="Arial"/>
          <w:sz w:val="24"/>
          <w:szCs w:val="24"/>
          <w:lang w:eastAsia="pl-PL"/>
        </w:rPr>
        <w:t xml:space="preserve"> w formie tabeli punktowej. Pozycję każdego uczestnika w rankingu wyznacza suma zdobytych punktów w poszczególnych turniejach widocznych w tabeli. Dodatkowo Ranking  może uwzględniać podział na kilka kategorii wiekowych.</w:t>
      </w:r>
      <w:r>
        <w:rPr>
          <w:rFonts w:ascii="Arial" w:hAnsi="Arial" w:cs="Arial"/>
          <w:sz w:val="24"/>
          <w:szCs w:val="24"/>
          <w:lang w:eastAsia="pl-PL"/>
        </w:rPr>
        <w:br/>
        <w:t xml:space="preserve">Wynik rywalizacji po każdym turnieju, dla każdego uczestnika indywidualnie, jest zapisywany w tabeli rankingowej w formie punktów. </w:t>
      </w:r>
      <w:r>
        <w:rPr>
          <w:rFonts w:ascii="Arial" w:hAnsi="Arial" w:cs="Arial"/>
          <w:sz w:val="24"/>
          <w:szCs w:val="24"/>
          <w:lang w:eastAsia="pl-PL"/>
        </w:rPr>
        <w:br/>
        <w:t>W trakcie podsumowania rankingu najlepsi otrzymają sportowe nagrody.</w:t>
      </w:r>
      <w:r>
        <w:rPr>
          <w:rFonts w:ascii="Arial" w:hAnsi="Arial" w:cs="Arial"/>
          <w:sz w:val="24"/>
          <w:szCs w:val="24"/>
          <w:lang w:eastAsia="pl-PL"/>
        </w:rPr>
        <w:br/>
        <w:t xml:space="preserve">W podsumowaniach rankingu uwzględniane są osoby, które spełniają następujący warunek: </w:t>
      </w:r>
      <w:r>
        <w:rPr>
          <w:rFonts w:ascii="Arial" w:hAnsi="Arial" w:cs="Arial"/>
          <w:color w:val="FF0000"/>
          <w:sz w:val="24"/>
          <w:szCs w:val="24"/>
          <w:lang w:eastAsia="pl-PL"/>
        </w:rPr>
        <w:br/>
      </w:r>
      <w:r>
        <w:rPr>
          <w:rFonts w:ascii="Arial" w:hAnsi="Arial" w:cs="Arial"/>
          <w:color w:val="000000"/>
          <w:sz w:val="24"/>
          <w:szCs w:val="24"/>
          <w:lang w:eastAsia="pl-PL"/>
        </w:rPr>
        <w:t xml:space="preserve">- uczestnik brał udział </w:t>
      </w:r>
      <w:r>
        <w:rPr>
          <w:rFonts w:ascii="Arial" w:hAnsi="Arial" w:cs="Arial"/>
          <w:color w:val="000000"/>
          <w:sz w:val="24"/>
          <w:szCs w:val="24"/>
          <w:u w:val="single"/>
          <w:lang w:eastAsia="pl-PL"/>
        </w:rPr>
        <w:t>w minimum 3 z 5 turniejów w trakcie trwania sesji</w:t>
      </w:r>
      <w:r>
        <w:rPr>
          <w:rFonts w:ascii="Arial" w:hAnsi="Arial" w:cs="Arial"/>
          <w:color w:val="000000"/>
          <w:sz w:val="24"/>
          <w:szCs w:val="24"/>
          <w:lang w:eastAsia="pl-PL"/>
        </w:rPr>
        <w:t>.</w:t>
      </w:r>
      <w:r>
        <w:rPr>
          <w:rFonts w:ascii="Arial" w:hAnsi="Arial" w:cs="Arial"/>
          <w:sz w:val="24"/>
          <w:szCs w:val="24"/>
          <w:lang w:eastAsia="pl-PL"/>
        </w:rPr>
        <w:br/>
        <w:t>W dowolnym momencie rozgrywek można z udziału zrezygnować lub też do rozgrywek dołączyć. Decyzję o rozstawieniu zawodników w poszczególnych grupach podejmuje Organizator. Udział w turniejach ALPAT VOLLEY jest dostępny dla każdego dziecka bez względu na przynależność klubową, miejsce zamieszkania itp.</w:t>
      </w:r>
    </w:p>
    <w:p w:rsidR="00DB0648" w:rsidRDefault="00DB0648">
      <w:pPr>
        <w:pStyle w:val="Domylnie"/>
        <w:spacing w:before="28" w:after="28" w:line="360" w:lineRule="auto"/>
      </w:pPr>
      <w:r>
        <w:rPr>
          <w:rFonts w:ascii="Arial" w:hAnsi="Arial" w:cs="Arial"/>
          <w:b/>
          <w:bCs/>
          <w:sz w:val="24"/>
          <w:szCs w:val="24"/>
          <w:lang w:eastAsia="pl-PL"/>
        </w:rPr>
        <w:t>2. CEL RYWALIZACJI, ZAŁOŻENIA SZKOLENIOWE</w:t>
      </w:r>
      <w:r>
        <w:rPr>
          <w:rFonts w:ascii="Arial" w:hAnsi="Arial" w:cs="Arial"/>
          <w:sz w:val="24"/>
          <w:szCs w:val="24"/>
          <w:lang w:eastAsia="pl-PL"/>
        </w:rPr>
        <w:br/>
        <w:t>System rozgrywek ALPAT VOLLEY i będąca efektem rywalizacji tabela prezentująca Siatkarski Ranking Dzieci mają także założenia szkoleniowe i wychowawcze:</w:t>
      </w:r>
      <w:r>
        <w:rPr>
          <w:rFonts w:ascii="Arial" w:hAnsi="Arial" w:cs="Arial"/>
          <w:sz w:val="24"/>
          <w:szCs w:val="24"/>
          <w:lang w:eastAsia="pl-PL"/>
        </w:rPr>
        <w:br/>
        <w:t>- dzieci rywalizują regularnie przez cały rok szkolny,</w:t>
      </w:r>
      <w:r>
        <w:rPr>
          <w:rFonts w:ascii="Arial" w:hAnsi="Arial" w:cs="Arial"/>
          <w:sz w:val="24"/>
          <w:szCs w:val="24"/>
          <w:lang w:eastAsia="pl-PL"/>
        </w:rPr>
        <w:br/>
        <w:t xml:space="preserve">- rywalizują zawsze z innymi uczestnikami rozgrywek o podobnym poziomie sportowym, </w:t>
      </w:r>
      <w:r>
        <w:rPr>
          <w:rFonts w:ascii="Arial" w:hAnsi="Arial" w:cs="Arial"/>
          <w:sz w:val="24"/>
          <w:szCs w:val="24"/>
          <w:lang w:eastAsia="pl-PL"/>
        </w:rPr>
        <w:br/>
        <w:t>- poziomy sportowe w kolejnych grupach (od gry singlowej do pełnej gry dwójkowej) powodują stopniowe podnoszenie umiejętności.</w:t>
      </w:r>
      <w:r>
        <w:rPr>
          <w:rFonts w:ascii="Arial" w:hAnsi="Arial" w:cs="Arial"/>
          <w:sz w:val="24"/>
          <w:szCs w:val="24"/>
          <w:lang w:eastAsia="pl-PL"/>
        </w:rPr>
        <w:br/>
        <w:t>- rozgrywki kształtują wartościowe relacje sportowo-emocjonalne z rówieśnikami. Rywalizowanie i wspólne granie skłaniają do dbania o dobrą koleżeńską atmosferę oraz uczą sportowych prawidłowych reakcji zarówno na wygraną jak i porażkę.</w:t>
      </w:r>
    </w:p>
    <w:p w:rsidR="00DB0648" w:rsidRDefault="00DB0648">
      <w:pPr>
        <w:pStyle w:val="Domylnie"/>
        <w:spacing w:before="28" w:after="28" w:line="360" w:lineRule="auto"/>
      </w:pPr>
      <w:r>
        <w:rPr>
          <w:rFonts w:ascii="Arial" w:hAnsi="Arial" w:cs="Arial"/>
          <w:b/>
          <w:bCs/>
          <w:sz w:val="24"/>
          <w:szCs w:val="24"/>
          <w:lang w:eastAsia="pl-PL"/>
        </w:rPr>
        <w:t>3. LISTA STARTOWA</w:t>
      </w:r>
      <w:r>
        <w:rPr>
          <w:rFonts w:ascii="Arial" w:hAnsi="Arial" w:cs="Arial"/>
          <w:sz w:val="24"/>
          <w:szCs w:val="24"/>
          <w:lang w:eastAsia="pl-PL"/>
        </w:rPr>
        <w:br/>
        <w:t xml:space="preserve">W turniejach ALPAT VOLLEY może startować nieograniczona ilość chętnych. </w:t>
      </w:r>
      <w:r>
        <w:rPr>
          <w:rFonts w:ascii="Arial" w:hAnsi="Arial" w:cs="Arial"/>
          <w:sz w:val="24"/>
          <w:szCs w:val="24"/>
          <w:lang w:eastAsia="pl-PL"/>
        </w:rPr>
        <w:br/>
        <w:t>Udział w turnieju wymaga jedynie dopełnienia formalności regulaminowych (zgłoszenie rodziców). Nie są wymagane żadne licencje, karty zawodnicze itp.</w:t>
      </w:r>
      <w:r>
        <w:rPr>
          <w:rFonts w:ascii="Arial" w:hAnsi="Arial" w:cs="Arial"/>
          <w:sz w:val="24"/>
          <w:szCs w:val="24"/>
          <w:lang w:eastAsia="pl-PL"/>
        </w:rPr>
        <w:br/>
        <w:t>Nowy uczestnik wpisywany jest do tabeli rankingowej na kolejne miejsce za najniżej sklasyfikowaną osobą. Organizator rozgrywek ma prawo do przyznania nowemu uczestnikowi „dzikiej karty” (znając wcześniej poziom sportowy dziecka) i rozstawienie go w turnieju na dowolnym, wyższym miejscu niż wynika to z ilości zgromadzonych przez niego punktów.</w:t>
      </w:r>
      <w:r>
        <w:rPr>
          <w:rFonts w:ascii="Arial" w:hAnsi="Arial" w:cs="Arial"/>
          <w:sz w:val="24"/>
          <w:szCs w:val="24"/>
          <w:lang w:eastAsia="pl-PL"/>
        </w:rPr>
        <w:br/>
        <w:t xml:space="preserve">Po podaniu przez organizatora terminu kolejnego turnieju uczestnicy muszą potwierdzić swój start na stronie internetowej najpóźniej do godz. 18:00, na dwa dni przed rozpoczęciem turnieju. </w:t>
      </w:r>
      <w:r>
        <w:rPr>
          <w:rFonts w:ascii="Arial" w:hAnsi="Arial" w:cs="Arial"/>
          <w:b/>
          <w:bCs/>
          <w:sz w:val="24"/>
          <w:szCs w:val="24"/>
          <w:lang w:eastAsia="pl-PL"/>
        </w:rPr>
        <w:br/>
        <w:t>4. OPŁATY</w:t>
      </w:r>
      <w:r>
        <w:rPr>
          <w:rFonts w:ascii="Arial" w:hAnsi="Arial" w:cs="Arial"/>
          <w:sz w:val="24"/>
          <w:szCs w:val="24"/>
          <w:lang w:eastAsia="pl-PL"/>
        </w:rPr>
        <w:br/>
        <w:t>Turnieje są bezpłatne.</w:t>
      </w:r>
    </w:p>
    <w:p w:rsidR="00DB0648" w:rsidRDefault="00DB0648">
      <w:pPr>
        <w:pStyle w:val="Domylnie"/>
        <w:spacing w:before="28" w:after="28" w:line="360" w:lineRule="auto"/>
      </w:pPr>
      <w:r>
        <w:rPr>
          <w:rFonts w:ascii="Arial" w:hAnsi="Arial" w:cs="Arial"/>
          <w:b/>
          <w:bCs/>
          <w:sz w:val="24"/>
          <w:szCs w:val="24"/>
          <w:lang w:eastAsia="pl-PL"/>
        </w:rPr>
        <w:t>5. KATEGORIE WIEKOWE W ROKU SZKOLNYM 2013/2014</w:t>
      </w:r>
      <w:r>
        <w:rPr>
          <w:rFonts w:ascii="Arial" w:hAnsi="Arial" w:cs="Arial"/>
          <w:sz w:val="24"/>
          <w:szCs w:val="24"/>
          <w:lang w:eastAsia="pl-PL"/>
        </w:rPr>
        <w:br/>
        <w:t>W rozgrywkach ALPAT VOLLEY w sezonie 2013/2014 startują dzieci urodzone w roku 2001 i młodsze.</w:t>
      </w:r>
    </w:p>
    <w:p w:rsidR="00DB0648" w:rsidRDefault="00DB0648">
      <w:pPr>
        <w:pStyle w:val="Domylnie"/>
        <w:spacing w:before="28" w:after="28" w:line="360" w:lineRule="auto"/>
      </w:pPr>
      <w:r>
        <w:rPr>
          <w:rFonts w:ascii="Arial" w:hAnsi="Arial" w:cs="Arial"/>
          <w:b/>
          <w:bCs/>
          <w:sz w:val="24"/>
          <w:szCs w:val="24"/>
          <w:lang w:eastAsia="pl-PL"/>
        </w:rPr>
        <w:t>6. POZIOMY SPORTOWE</w:t>
      </w:r>
      <w:r>
        <w:rPr>
          <w:rFonts w:ascii="Arial" w:hAnsi="Arial" w:cs="Arial"/>
          <w:sz w:val="24"/>
          <w:szCs w:val="24"/>
          <w:lang w:eastAsia="pl-PL"/>
        </w:rPr>
        <w:br/>
        <w:t xml:space="preserve">Poziomy sportowe w poszczególnych grupach są zawsze wyznaczane przez organizatora w zależności od zaawansowania siatkarskiego uczestników danej grupy: </w:t>
      </w:r>
      <w:r>
        <w:rPr>
          <w:rFonts w:ascii="Arial" w:hAnsi="Arial" w:cs="Arial"/>
          <w:sz w:val="24"/>
          <w:szCs w:val="24"/>
          <w:lang w:eastAsia="pl-PL"/>
        </w:rPr>
        <w:br/>
        <w:t xml:space="preserve">- single na dwa dowolne odbicia (może być jedno) boisko 3m x 4m. </w:t>
      </w:r>
    </w:p>
    <w:p w:rsidR="00DB0648" w:rsidRDefault="00DB0648">
      <w:pPr>
        <w:pStyle w:val="Domylnie"/>
        <w:spacing w:before="28" w:after="28" w:line="360" w:lineRule="auto"/>
      </w:pPr>
      <w:r>
        <w:rPr>
          <w:rFonts w:ascii="Arial" w:hAnsi="Arial" w:cs="Arial"/>
          <w:sz w:val="24"/>
          <w:szCs w:val="24"/>
          <w:lang w:eastAsia="pl-PL"/>
        </w:rPr>
        <w:t>zagrywka: przebicie palcami lub tenisowa, siatka 210 cm.</w:t>
      </w:r>
      <w:r>
        <w:rPr>
          <w:rFonts w:ascii="Arial" w:hAnsi="Arial" w:cs="Arial"/>
          <w:sz w:val="24"/>
          <w:szCs w:val="24"/>
          <w:lang w:eastAsia="pl-PL"/>
        </w:rPr>
        <w:br/>
        <w:t>- dwójki - boisko 4,5m x 7m.</w:t>
      </w:r>
    </w:p>
    <w:p w:rsidR="00DB0648" w:rsidRDefault="00DB0648">
      <w:pPr>
        <w:pStyle w:val="Domylnie"/>
        <w:spacing w:before="28" w:after="28" w:line="360" w:lineRule="auto"/>
      </w:pPr>
      <w:r>
        <w:rPr>
          <w:rFonts w:ascii="Arial" w:hAnsi="Arial" w:cs="Arial"/>
          <w:sz w:val="24"/>
          <w:szCs w:val="24"/>
          <w:lang w:eastAsia="pl-PL"/>
        </w:rPr>
        <w:t>zagrywka: tenisowa, siatka 224 cm.</w:t>
      </w:r>
      <w:r>
        <w:rPr>
          <w:rFonts w:ascii="Arial" w:hAnsi="Arial" w:cs="Arial"/>
          <w:sz w:val="24"/>
          <w:szCs w:val="24"/>
          <w:lang w:eastAsia="pl-PL"/>
        </w:rPr>
        <w:br/>
      </w:r>
      <w:r>
        <w:rPr>
          <w:rFonts w:ascii="Arial" w:hAnsi="Arial" w:cs="Arial"/>
          <w:i/>
          <w:iCs/>
          <w:sz w:val="20"/>
          <w:szCs w:val="20"/>
          <w:lang w:eastAsia="pl-PL"/>
        </w:rPr>
        <w:t>Opisane poziomy uwzględniają stopniowy rozwój dziecka. Zaczynamy od podstawowej gry jeden na jeden. Po przejściu tego etapu, panując lepiej nad piłką, zawodnicy mogą grać na coraz wyższym poziomie. Gry dwójkowe, są uniwersalną wszechstronną formą gry w siatkówkę, w której występują  już wszystkie siatkarskie elementy gry. Ta naturalna ścieżka indywidualnego rozwoju jest jednym z najważniejszych elementów rozgrywek MINI SIATKÓWKI.</w:t>
      </w:r>
      <w:r>
        <w:rPr>
          <w:rFonts w:ascii="Arial" w:hAnsi="Arial" w:cs="Arial"/>
          <w:sz w:val="24"/>
          <w:szCs w:val="24"/>
          <w:lang w:eastAsia="pl-PL"/>
        </w:rPr>
        <w:br/>
      </w:r>
    </w:p>
    <w:p w:rsidR="00DB0648" w:rsidRDefault="00DB0648">
      <w:pPr>
        <w:pStyle w:val="Domylnie"/>
        <w:spacing w:before="28" w:after="28" w:line="360" w:lineRule="auto"/>
      </w:pPr>
      <w:r>
        <w:rPr>
          <w:rFonts w:ascii="Arial" w:hAnsi="Arial" w:cs="Arial"/>
          <w:b/>
          <w:bCs/>
          <w:sz w:val="24"/>
          <w:szCs w:val="24"/>
          <w:lang w:eastAsia="pl-PL"/>
        </w:rPr>
        <w:t>7. PRZEPISY GRY</w:t>
      </w:r>
      <w:r>
        <w:rPr>
          <w:rFonts w:ascii="Arial" w:hAnsi="Arial" w:cs="Arial"/>
          <w:b/>
          <w:bCs/>
          <w:sz w:val="24"/>
          <w:szCs w:val="24"/>
          <w:lang w:eastAsia="pl-PL"/>
        </w:rPr>
        <w:br/>
      </w:r>
      <w:r>
        <w:rPr>
          <w:rFonts w:ascii="Arial" w:hAnsi="Arial" w:cs="Arial"/>
          <w:sz w:val="24"/>
          <w:szCs w:val="24"/>
          <w:lang w:eastAsia="pl-PL"/>
        </w:rPr>
        <w:t>W rozgrywkach ALPAT VOLLEY obok rywalizacji najważniejsze są walory szkoleniowe. Oczywiście gramy w siatkówkę zgodnie z przepisami PZPS, ale z racji nietypowych form jak single lub dwójki oraz różne wymiary boisk i wysokość siatki stosowanie tych przepisów wymaga pewnych korekt.</w:t>
      </w:r>
      <w:r>
        <w:rPr>
          <w:rFonts w:ascii="Arial" w:hAnsi="Arial" w:cs="Arial"/>
          <w:sz w:val="24"/>
          <w:szCs w:val="24"/>
          <w:lang w:eastAsia="pl-PL"/>
        </w:rPr>
        <w:br/>
        <w:t>W spornych sytuacjach głos decydujący należy do obecnego na sali organizatora rozgrywek.</w:t>
      </w:r>
      <w:r>
        <w:rPr>
          <w:rFonts w:ascii="Arial" w:hAnsi="Arial" w:cs="Arial"/>
          <w:sz w:val="24"/>
          <w:szCs w:val="24"/>
          <w:lang w:eastAsia="pl-PL"/>
        </w:rPr>
        <w:br/>
        <w:t xml:space="preserve">Poniżej podajemy kilka głównych  zasad, które bezwzględnie obowiązują w rozgrywkach  ALPAT VOLLEY: </w:t>
      </w:r>
      <w:r>
        <w:rPr>
          <w:rFonts w:ascii="Arial" w:hAnsi="Arial" w:cs="Arial"/>
          <w:sz w:val="24"/>
          <w:szCs w:val="24"/>
          <w:lang w:eastAsia="pl-PL"/>
        </w:rPr>
        <w:br/>
        <w:t xml:space="preserve">- nie wolno piłki rzucać (odbicie zza głowy lub zbyt długi kontakt z piłką są błędem), </w:t>
      </w:r>
      <w:r>
        <w:rPr>
          <w:rFonts w:ascii="Arial" w:hAnsi="Arial" w:cs="Arial"/>
          <w:sz w:val="24"/>
          <w:szCs w:val="24"/>
          <w:lang w:eastAsia="pl-PL"/>
        </w:rPr>
        <w:br/>
        <w:t>- w grach singlowych i dwójkowych każde dotknięcie górnej taśmy i przekroczenie linii środkowej pod siatką jest błędem.</w:t>
      </w:r>
      <w:r>
        <w:rPr>
          <w:rFonts w:ascii="Arial" w:hAnsi="Arial" w:cs="Arial"/>
          <w:b/>
          <w:bCs/>
          <w:sz w:val="24"/>
          <w:szCs w:val="24"/>
          <w:lang w:eastAsia="pl-PL"/>
        </w:rPr>
        <w:br/>
        <w:t>8. ROZSTAWIENIE ZAWODNIKÓW W TURNIEJU I PUNKTACJA</w:t>
      </w:r>
    </w:p>
    <w:p w:rsidR="00DB0648" w:rsidRDefault="00DB0648">
      <w:pPr>
        <w:pStyle w:val="List2"/>
        <w:numPr>
          <w:ilvl w:val="0"/>
          <w:numId w:val="3"/>
        </w:numPr>
        <w:spacing w:line="360" w:lineRule="auto"/>
      </w:pPr>
      <w:r>
        <w:rPr>
          <w:rFonts w:ascii="Arial" w:hAnsi="Arial" w:cs="Arial"/>
          <w:sz w:val="24"/>
          <w:szCs w:val="24"/>
        </w:rPr>
        <w:t>Siatkarski Ranking Dzieci jest prowadzony przez Organizatora i obowiązuje w czasie jednego sezonu, od pierwszego do ostatniego turnieju w sezonie lub podczas każdej sesji.</w:t>
      </w:r>
    </w:p>
    <w:p w:rsidR="00DB0648" w:rsidRDefault="00DB0648">
      <w:pPr>
        <w:pStyle w:val="List2"/>
        <w:numPr>
          <w:ilvl w:val="0"/>
          <w:numId w:val="3"/>
        </w:numPr>
        <w:spacing w:line="360" w:lineRule="auto"/>
      </w:pPr>
      <w:r>
        <w:rPr>
          <w:rFonts w:ascii="Arial" w:hAnsi="Arial" w:cs="Arial"/>
          <w:sz w:val="24"/>
          <w:szCs w:val="24"/>
        </w:rPr>
        <w:t>Punkty rankingowe naliczane są indywidualnie dla poszczególnych zawodników (zawodniczek),</w:t>
      </w:r>
    </w:p>
    <w:p w:rsidR="00DB0648" w:rsidRDefault="00DB0648">
      <w:pPr>
        <w:pStyle w:val="List2"/>
        <w:numPr>
          <w:ilvl w:val="0"/>
          <w:numId w:val="3"/>
        </w:numPr>
        <w:spacing w:line="360" w:lineRule="auto"/>
      </w:pPr>
      <w:r>
        <w:rPr>
          <w:rFonts w:ascii="Arial" w:hAnsi="Arial" w:cs="Arial"/>
          <w:sz w:val="24"/>
          <w:szCs w:val="24"/>
        </w:rPr>
        <w:t>Punkty rankingowe przyznawane są zawodnikom (zawodniczkom) za udział w turniejach odbywających się w ramach rozgrywek ALPAT VOLLEY,</w:t>
      </w:r>
    </w:p>
    <w:p w:rsidR="00DB0648" w:rsidRDefault="00DB0648">
      <w:pPr>
        <w:pStyle w:val="List2"/>
        <w:numPr>
          <w:ilvl w:val="0"/>
          <w:numId w:val="3"/>
        </w:numPr>
        <w:spacing w:line="360" w:lineRule="auto"/>
      </w:pPr>
      <w:r>
        <w:rPr>
          <w:rFonts w:ascii="Arial" w:hAnsi="Arial" w:cs="Arial"/>
          <w:sz w:val="24"/>
          <w:szCs w:val="24"/>
        </w:rPr>
        <w:t>Suma punktów zdobytych we wszystkich turniejach ALPAT VOLLEY decyduje o miejscu zawodnika (zawodniczki) w Siatkarskim Rankingu Dzieci,</w:t>
      </w:r>
    </w:p>
    <w:p w:rsidR="00DB0648" w:rsidRDefault="00DB0648">
      <w:pPr>
        <w:pStyle w:val="List2"/>
        <w:numPr>
          <w:ilvl w:val="0"/>
          <w:numId w:val="3"/>
        </w:numPr>
        <w:spacing w:line="360" w:lineRule="auto"/>
      </w:pPr>
      <w:r>
        <w:rPr>
          <w:rFonts w:ascii="Arial" w:hAnsi="Arial" w:cs="Arial"/>
          <w:sz w:val="24"/>
          <w:szCs w:val="24"/>
        </w:rPr>
        <w:t>Naliczanie punktów rankingowych następuje od turnieju, w którym zawodnik wziął udział,</w:t>
      </w:r>
    </w:p>
    <w:p w:rsidR="00DB0648" w:rsidRDefault="00DB0648">
      <w:pPr>
        <w:pStyle w:val="List2"/>
        <w:numPr>
          <w:ilvl w:val="0"/>
          <w:numId w:val="3"/>
        </w:numPr>
        <w:spacing w:line="360" w:lineRule="auto"/>
      </w:pPr>
      <w:r>
        <w:rPr>
          <w:rFonts w:ascii="Arial" w:hAnsi="Arial" w:cs="Arial"/>
          <w:sz w:val="24"/>
          <w:szCs w:val="24"/>
        </w:rPr>
        <w:t>Ilość punktów rankingowych przyznawana jest na podstawie miejsca zajętego w turnieju. Poszczególne wartości punktowe podano w poniższej tabeli:</w:t>
      </w:r>
    </w:p>
    <w:p w:rsidR="00DB0648" w:rsidRDefault="00DB0648">
      <w:pPr>
        <w:pStyle w:val="List2"/>
        <w:spacing w:line="360" w:lineRule="auto"/>
        <w:ind w:left="437" w:firstLine="0"/>
      </w:pPr>
      <w:r>
        <w:rPr>
          <w:rFonts w:ascii="Arial" w:hAnsi="Arial" w:cs="Arial"/>
          <w:sz w:val="24"/>
          <w:szCs w:val="24"/>
        </w:rPr>
        <w:t>Punkty za pierwszy turniej:</w:t>
      </w:r>
    </w:p>
    <w:tbl>
      <w:tblPr>
        <w:tblW w:w="0" w:type="auto"/>
        <w:tblInd w:w="-324" w:type="dxa"/>
        <w:tblBorders>
          <w:top w:val="single" w:sz="18" w:space="0" w:color="00000A"/>
          <w:left w:val="single" w:sz="18" w:space="0" w:color="00000A"/>
          <w:bottom w:val="single" w:sz="18" w:space="0" w:color="00000A"/>
          <w:right w:val="single" w:sz="18" w:space="0" w:color="00000A"/>
        </w:tblBorders>
        <w:tblCellMar>
          <w:left w:w="10" w:type="dxa"/>
          <w:right w:w="10" w:type="dxa"/>
        </w:tblCellMar>
        <w:tblLook w:val="0000"/>
      </w:tblPr>
      <w:tblGrid>
        <w:gridCol w:w="2302"/>
        <w:gridCol w:w="6911"/>
      </w:tblGrid>
      <w:tr w:rsidR="00DB0648" w:rsidRPr="00482412">
        <w:tc>
          <w:tcPr>
            <w:tcW w:w="2302" w:type="dxa"/>
            <w:tcBorders>
              <w:top w:val="single" w:sz="18" w:space="0" w:color="00000A"/>
              <w:bottom w:val="single" w:sz="18" w:space="0" w:color="00000A"/>
              <w:right w:val="single" w:sz="18" w:space="0" w:color="00000A"/>
            </w:tcBorders>
            <w:shd w:val="clear" w:color="auto" w:fill="FFFFFF"/>
            <w:tcMar>
              <w:top w:w="0" w:type="dxa"/>
              <w:left w:w="108" w:type="dxa"/>
              <w:bottom w:w="0" w:type="dxa"/>
              <w:right w:w="108" w:type="dxa"/>
            </w:tcMar>
          </w:tcPr>
          <w:p w:rsidR="00DB0648" w:rsidRDefault="00DB0648">
            <w:pPr>
              <w:pStyle w:val="Domylnie"/>
              <w:spacing w:before="120" w:after="120" w:line="360" w:lineRule="auto"/>
              <w:jc w:val="center"/>
            </w:pPr>
            <w:r>
              <w:rPr>
                <w:rFonts w:ascii="Arial" w:hAnsi="Arial" w:cs="Arial"/>
                <w:sz w:val="24"/>
                <w:szCs w:val="24"/>
              </w:rPr>
              <w:t xml:space="preserve">Miejsce                        w grupie </w:t>
            </w:r>
          </w:p>
        </w:tc>
        <w:tc>
          <w:tcPr>
            <w:tcW w:w="6911" w:type="dxa"/>
            <w:tcBorders>
              <w:top w:val="single" w:sz="18" w:space="0" w:color="00000A"/>
              <w:left w:val="single" w:sz="18" w:space="0" w:color="00000A"/>
              <w:bottom w:val="single" w:sz="18" w:space="0" w:color="00000A"/>
            </w:tcBorders>
            <w:shd w:val="clear" w:color="auto" w:fill="FFFFFF"/>
            <w:tcMar>
              <w:top w:w="0" w:type="dxa"/>
              <w:left w:w="108" w:type="dxa"/>
              <w:bottom w:w="0" w:type="dxa"/>
              <w:right w:w="108" w:type="dxa"/>
            </w:tcMar>
          </w:tcPr>
          <w:p w:rsidR="00DB0648" w:rsidRDefault="00DB0648">
            <w:pPr>
              <w:pStyle w:val="Domylnie"/>
              <w:spacing w:before="360" w:line="360" w:lineRule="auto"/>
              <w:jc w:val="center"/>
            </w:pPr>
            <w:r>
              <w:rPr>
                <w:rFonts w:ascii="Arial" w:hAnsi="Arial" w:cs="Arial"/>
                <w:sz w:val="24"/>
              </w:rPr>
              <w:t>Przyznane punkty rankingowe</w:t>
            </w:r>
          </w:p>
        </w:tc>
      </w:tr>
      <w:tr w:rsidR="00DB0648" w:rsidRPr="00482412">
        <w:tc>
          <w:tcPr>
            <w:tcW w:w="2302" w:type="dxa"/>
            <w:tcBorders>
              <w:top w:val="single" w:sz="18"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1</w:t>
            </w:r>
          </w:p>
        </w:tc>
        <w:tc>
          <w:tcPr>
            <w:tcW w:w="6911" w:type="dxa"/>
            <w:tcBorders>
              <w:top w:val="single" w:sz="18"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pPr>
              <w:pStyle w:val="Domylnie"/>
              <w:spacing w:before="60" w:after="60" w:line="360" w:lineRule="auto"/>
              <w:jc w:val="center"/>
            </w:pPr>
            <w:r>
              <w:rPr>
                <w:rFonts w:ascii="Arial" w:hAnsi="Arial" w:cs="Arial"/>
                <w:sz w:val="24"/>
              </w:rPr>
              <w:t>13</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2</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10</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3</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7</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4</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5</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 xml:space="preserve">5 </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3</w:t>
            </w:r>
          </w:p>
        </w:tc>
      </w:tr>
      <w:tr w:rsidR="00DB0648" w:rsidRPr="00482412">
        <w:tc>
          <w:tcPr>
            <w:tcW w:w="2302" w:type="dxa"/>
            <w:tcBorders>
              <w:top w:val="single" w:sz="4" w:space="0" w:color="00000A"/>
              <w:bottom w:val="single" w:sz="18" w:space="0" w:color="00000A"/>
              <w:right w:val="single" w:sz="18"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6</w:t>
            </w:r>
          </w:p>
        </w:tc>
        <w:tc>
          <w:tcPr>
            <w:tcW w:w="6911" w:type="dxa"/>
            <w:tcBorders>
              <w:top w:val="single" w:sz="4" w:space="0" w:color="00000A"/>
              <w:left w:val="single" w:sz="18" w:space="0" w:color="00000A"/>
              <w:bottom w:val="single" w:sz="18" w:space="0" w:color="00000A"/>
            </w:tcBorders>
            <w:shd w:val="clear" w:color="auto" w:fill="FFFFFF"/>
            <w:tcMar>
              <w:top w:w="0" w:type="dxa"/>
              <w:left w:w="108" w:type="dxa"/>
              <w:bottom w:w="0" w:type="dxa"/>
              <w:right w:w="108" w:type="dxa"/>
            </w:tcMar>
          </w:tcPr>
          <w:p w:rsidR="00DB0648" w:rsidRDefault="00DB0648" w:rsidP="007065E3">
            <w:pPr>
              <w:pStyle w:val="Domylnie"/>
              <w:spacing w:before="60" w:after="60" w:line="360" w:lineRule="auto"/>
              <w:jc w:val="center"/>
            </w:pPr>
            <w:r>
              <w:rPr>
                <w:rFonts w:ascii="Arial" w:hAnsi="Arial" w:cs="Arial"/>
                <w:sz w:val="24"/>
              </w:rPr>
              <w:t>2</w:t>
            </w:r>
          </w:p>
        </w:tc>
      </w:tr>
    </w:tbl>
    <w:p w:rsidR="00DB0648" w:rsidRDefault="00DB0648">
      <w:pPr>
        <w:pStyle w:val="List2"/>
        <w:spacing w:line="360" w:lineRule="auto"/>
        <w:ind w:left="0" w:firstLine="0"/>
      </w:pPr>
    </w:p>
    <w:p w:rsidR="00DB0648" w:rsidRDefault="00DB0648">
      <w:pPr>
        <w:pStyle w:val="List2"/>
        <w:spacing w:line="360" w:lineRule="auto"/>
        <w:ind w:left="437" w:firstLine="0"/>
      </w:pPr>
      <w:r>
        <w:rPr>
          <w:rFonts w:ascii="Arial" w:hAnsi="Arial" w:cs="Arial"/>
          <w:sz w:val="24"/>
          <w:szCs w:val="24"/>
        </w:rPr>
        <w:t>Punkty zdobywane w kolejnych turniejach.</w:t>
      </w:r>
    </w:p>
    <w:tbl>
      <w:tblPr>
        <w:tblW w:w="0" w:type="auto"/>
        <w:tblInd w:w="-324" w:type="dxa"/>
        <w:tblBorders>
          <w:top w:val="single" w:sz="18" w:space="0" w:color="00000A"/>
          <w:left w:val="single" w:sz="18" w:space="0" w:color="00000A"/>
          <w:bottom w:val="single" w:sz="18" w:space="0" w:color="00000A"/>
          <w:right w:val="single" w:sz="18" w:space="0" w:color="00000A"/>
        </w:tblBorders>
        <w:tblCellMar>
          <w:left w:w="10" w:type="dxa"/>
          <w:right w:w="10" w:type="dxa"/>
        </w:tblCellMar>
        <w:tblLook w:val="0000"/>
      </w:tblPr>
      <w:tblGrid>
        <w:gridCol w:w="2302"/>
        <w:gridCol w:w="6911"/>
      </w:tblGrid>
      <w:tr w:rsidR="00DB0648" w:rsidRPr="00482412">
        <w:tc>
          <w:tcPr>
            <w:tcW w:w="2302" w:type="dxa"/>
            <w:tcBorders>
              <w:top w:val="single" w:sz="18" w:space="0" w:color="00000A"/>
              <w:bottom w:val="single" w:sz="18" w:space="0" w:color="00000A"/>
              <w:right w:val="single" w:sz="18" w:space="0" w:color="00000A"/>
            </w:tcBorders>
            <w:shd w:val="clear" w:color="auto" w:fill="FFFFFF"/>
            <w:tcMar>
              <w:top w:w="0" w:type="dxa"/>
              <w:left w:w="108" w:type="dxa"/>
              <w:bottom w:w="0" w:type="dxa"/>
              <w:right w:w="108" w:type="dxa"/>
            </w:tcMar>
          </w:tcPr>
          <w:p w:rsidR="00DB0648" w:rsidRDefault="00DB0648">
            <w:pPr>
              <w:pStyle w:val="Domylnie"/>
              <w:spacing w:before="120" w:after="120" w:line="360" w:lineRule="auto"/>
              <w:jc w:val="center"/>
            </w:pPr>
            <w:r>
              <w:rPr>
                <w:rFonts w:ascii="Arial" w:hAnsi="Arial" w:cs="Arial"/>
                <w:sz w:val="24"/>
                <w:szCs w:val="24"/>
              </w:rPr>
              <w:t xml:space="preserve">Miejsce                        w grupie </w:t>
            </w:r>
          </w:p>
        </w:tc>
        <w:tc>
          <w:tcPr>
            <w:tcW w:w="6911" w:type="dxa"/>
            <w:tcBorders>
              <w:top w:val="single" w:sz="18" w:space="0" w:color="00000A"/>
              <w:left w:val="single" w:sz="18" w:space="0" w:color="00000A"/>
              <w:bottom w:val="single" w:sz="18" w:space="0" w:color="00000A"/>
            </w:tcBorders>
            <w:shd w:val="clear" w:color="auto" w:fill="FFFFFF"/>
            <w:tcMar>
              <w:top w:w="0" w:type="dxa"/>
              <w:left w:w="108" w:type="dxa"/>
              <w:bottom w:w="0" w:type="dxa"/>
              <w:right w:w="108" w:type="dxa"/>
            </w:tcMar>
          </w:tcPr>
          <w:p w:rsidR="00DB0648" w:rsidRDefault="00DB0648">
            <w:pPr>
              <w:pStyle w:val="Domylnie"/>
              <w:spacing w:before="360" w:line="360" w:lineRule="auto"/>
              <w:jc w:val="center"/>
            </w:pPr>
            <w:r>
              <w:rPr>
                <w:rFonts w:ascii="Arial" w:hAnsi="Arial" w:cs="Arial"/>
                <w:sz w:val="24"/>
              </w:rPr>
              <w:t>Przyznane punkty rankingowe</w:t>
            </w:r>
          </w:p>
        </w:tc>
      </w:tr>
      <w:tr w:rsidR="00DB0648" w:rsidRPr="00482412">
        <w:tc>
          <w:tcPr>
            <w:tcW w:w="2302" w:type="dxa"/>
            <w:tcBorders>
              <w:top w:val="single" w:sz="18"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1</w:t>
            </w:r>
          </w:p>
        </w:tc>
        <w:tc>
          <w:tcPr>
            <w:tcW w:w="6911" w:type="dxa"/>
            <w:tcBorders>
              <w:top w:val="single" w:sz="18"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pPr>
              <w:pStyle w:val="Domylnie"/>
              <w:spacing w:before="60" w:after="60" w:line="360" w:lineRule="auto"/>
              <w:jc w:val="center"/>
            </w:pPr>
            <w:r>
              <w:rPr>
                <w:rFonts w:ascii="Arial" w:hAnsi="Arial" w:cs="Arial"/>
                <w:sz w:val="24"/>
              </w:rPr>
              <w:t>19</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2</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15</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3</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11</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4</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7</w:t>
            </w:r>
          </w:p>
        </w:tc>
      </w:tr>
      <w:tr w:rsidR="00DB0648" w:rsidRPr="00482412">
        <w:tc>
          <w:tcPr>
            <w:tcW w:w="2302" w:type="dxa"/>
            <w:tcBorders>
              <w:top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DB0648" w:rsidRDefault="00DB0648" w:rsidP="007873C3">
            <w:pPr>
              <w:pStyle w:val="Domylnie"/>
              <w:spacing w:before="60" w:after="60" w:line="360" w:lineRule="auto"/>
              <w:jc w:val="center"/>
            </w:pPr>
            <w:r>
              <w:rPr>
                <w:rFonts w:ascii="Arial" w:hAnsi="Arial" w:cs="Arial"/>
                <w:sz w:val="24"/>
              </w:rPr>
              <w:t xml:space="preserve">5 </w:t>
            </w:r>
          </w:p>
        </w:tc>
        <w:tc>
          <w:tcPr>
            <w:tcW w:w="6911" w:type="dxa"/>
            <w:tcBorders>
              <w:top w:val="single" w:sz="4" w:space="0" w:color="00000A"/>
              <w:left w:val="single" w:sz="18" w:space="0" w:color="00000A"/>
              <w:bottom w:val="single" w:sz="4" w:space="0" w:color="00000A"/>
            </w:tcBorders>
            <w:shd w:val="clear" w:color="auto" w:fill="FFFFFF"/>
            <w:tcMar>
              <w:top w:w="0" w:type="dxa"/>
              <w:left w:w="108" w:type="dxa"/>
              <w:bottom w:w="0" w:type="dxa"/>
              <w:right w:w="108" w:type="dxa"/>
            </w:tcMar>
          </w:tcPr>
          <w:p w:rsidR="00DB0648" w:rsidRDefault="00DB0648">
            <w:pPr>
              <w:pStyle w:val="Domylnie"/>
              <w:spacing w:before="60" w:after="60" w:line="360" w:lineRule="auto"/>
              <w:jc w:val="center"/>
            </w:pPr>
            <w:r>
              <w:rPr>
                <w:rFonts w:ascii="Arial" w:hAnsi="Arial" w:cs="Arial"/>
                <w:sz w:val="24"/>
              </w:rPr>
              <w:t>5</w:t>
            </w:r>
          </w:p>
        </w:tc>
      </w:tr>
      <w:tr w:rsidR="00DB0648" w:rsidRPr="00482412">
        <w:tc>
          <w:tcPr>
            <w:tcW w:w="2302" w:type="dxa"/>
            <w:tcBorders>
              <w:top w:val="single" w:sz="4" w:space="0" w:color="00000A"/>
              <w:bottom w:val="single" w:sz="18" w:space="0" w:color="00000A"/>
              <w:right w:val="single" w:sz="18" w:space="0" w:color="00000A"/>
            </w:tcBorders>
            <w:shd w:val="clear" w:color="auto" w:fill="FFFFFF"/>
            <w:tcMar>
              <w:top w:w="0" w:type="dxa"/>
              <w:left w:w="108" w:type="dxa"/>
              <w:bottom w:w="0" w:type="dxa"/>
              <w:right w:w="108" w:type="dxa"/>
            </w:tcMar>
          </w:tcPr>
          <w:p w:rsidR="00DB0648" w:rsidRDefault="00DB0648">
            <w:pPr>
              <w:pStyle w:val="Domylnie"/>
              <w:spacing w:before="60" w:after="60" w:line="360" w:lineRule="auto"/>
              <w:jc w:val="center"/>
            </w:pPr>
            <w:r>
              <w:rPr>
                <w:rFonts w:ascii="Arial" w:hAnsi="Arial" w:cs="Arial"/>
                <w:sz w:val="24"/>
              </w:rPr>
              <w:t>6</w:t>
            </w:r>
          </w:p>
        </w:tc>
        <w:tc>
          <w:tcPr>
            <w:tcW w:w="6911" w:type="dxa"/>
            <w:tcBorders>
              <w:top w:val="single" w:sz="4" w:space="0" w:color="00000A"/>
              <w:left w:val="single" w:sz="18" w:space="0" w:color="00000A"/>
              <w:bottom w:val="single" w:sz="18" w:space="0" w:color="00000A"/>
            </w:tcBorders>
            <w:shd w:val="clear" w:color="auto" w:fill="FFFFFF"/>
            <w:tcMar>
              <w:top w:w="0" w:type="dxa"/>
              <w:left w:w="108" w:type="dxa"/>
              <w:bottom w:w="0" w:type="dxa"/>
              <w:right w:w="108" w:type="dxa"/>
            </w:tcMar>
          </w:tcPr>
          <w:p w:rsidR="00DB0648" w:rsidRDefault="00DB0648">
            <w:pPr>
              <w:pStyle w:val="Domylnie"/>
              <w:spacing w:before="60" w:after="60" w:line="360" w:lineRule="auto"/>
              <w:jc w:val="center"/>
            </w:pPr>
            <w:r>
              <w:rPr>
                <w:rFonts w:ascii="Arial" w:hAnsi="Arial" w:cs="Arial"/>
                <w:sz w:val="24"/>
              </w:rPr>
              <w:t>2</w:t>
            </w:r>
          </w:p>
        </w:tc>
      </w:tr>
    </w:tbl>
    <w:p w:rsidR="00DB0648" w:rsidRDefault="00DB0648">
      <w:pPr>
        <w:pStyle w:val="List2"/>
        <w:spacing w:line="360" w:lineRule="auto"/>
        <w:ind w:left="0" w:firstLine="0"/>
      </w:pPr>
    </w:p>
    <w:p w:rsidR="00DB0648" w:rsidRDefault="00DB0648">
      <w:pPr>
        <w:pStyle w:val="List2"/>
        <w:spacing w:line="360" w:lineRule="auto"/>
        <w:ind w:left="0" w:firstLine="0"/>
      </w:pPr>
    </w:p>
    <w:p w:rsidR="00DB0648" w:rsidRDefault="00DB0648">
      <w:pPr>
        <w:pStyle w:val="List2"/>
        <w:spacing w:line="360" w:lineRule="auto"/>
        <w:ind w:left="0" w:firstLine="0"/>
      </w:pPr>
    </w:p>
    <w:p w:rsidR="00DB0648" w:rsidRDefault="00DB0648">
      <w:pPr>
        <w:pStyle w:val="List2"/>
        <w:spacing w:line="360" w:lineRule="auto"/>
        <w:ind w:left="0" w:firstLine="0"/>
      </w:pPr>
    </w:p>
    <w:p w:rsidR="00DB0648" w:rsidRDefault="00DB0648">
      <w:pPr>
        <w:pStyle w:val="List2"/>
        <w:spacing w:line="360" w:lineRule="auto"/>
        <w:ind w:left="0" w:firstLine="0"/>
      </w:pPr>
    </w:p>
    <w:p w:rsidR="00DB0648" w:rsidRDefault="00DB0648">
      <w:pPr>
        <w:pStyle w:val="List2"/>
        <w:numPr>
          <w:ilvl w:val="0"/>
          <w:numId w:val="3"/>
        </w:numPr>
        <w:spacing w:line="360" w:lineRule="auto"/>
      </w:pPr>
      <w:r>
        <w:rPr>
          <w:rFonts w:ascii="Arial" w:hAnsi="Arial" w:cs="Arial"/>
          <w:sz w:val="24"/>
          <w:szCs w:val="24"/>
        </w:rPr>
        <w:t>Ilość posiadanych przez zawodnika punktów rankingowych decyduje o „rozstawieniu” w turnieju,</w:t>
      </w:r>
    </w:p>
    <w:p w:rsidR="00DB0648" w:rsidRDefault="00DB0648">
      <w:pPr>
        <w:pStyle w:val="List2"/>
        <w:numPr>
          <w:ilvl w:val="0"/>
          <w:numId w:val="3"/>
        </w:numPr>
        <w:spacing w:line="360" w:lineRule="auto"/>
      </w:pPr>
      <w:r>
        <w:rPr>
          <w:rFonts w:ascii="Arial" w:hAnsi="Arial" w:cs="Arial"/>
          <w:sz w:val="24"/>
          <w:szCs w:val="24"/>
        </w:rPr>
        <w:t>Rozstawienie zawodników odbywa się zgodnie z zasadą – uczestnik z większą ilością punktów rankingowych ma zawsze niższy numer startowy od zawodnika z mniejszą ilością punktów rankingowych. W przypadku równej ilości punktów rankingowych o miejscu „rozstawienia” decyduje kolejność zapisu na turniej,</w:t>
      </w:r>
    </w:p>
    <w:p w:rsidR="00DB0648" w:rsidRDefault="00DB0648">
      <w:pPr>
        <w:pStyle w:val="List2"/>
        <w:numPr>
          <w:ilvl w:val="0"/>
          <w:numId w:val="3"/>
        </w:numPr>
        <w:spacing w:line="360" w:lineRule="auto"/>
      </w:pPr>
      <w:r>
        <w:rPr>
          <w:rFonts w:ascii="Arial" w:hAnsi="Arial" w:cs="Arial"/>
          <w:sz w:val="24"/>
          <w:szCs w:val="24"/>
        </w:rPr>
        <w:t>Rozstawienie zespołów w pierwszym turnieju w sezonie odbywa się w oparciu o losowanie</w:t>
      </w:r>
    </w:p>
    <w:p w:rsidR="00DB0648" w:rsidRDefault="00DB0648">
      <w:pPr>
        <w:pStyle w:val="Domylnie"/>
        <w:spacing w:line="360" w:lineRule="auto"/>
        <w:ind w:left="705" w:hanging="705"/>
      </w:pPr>
      <w:r>
        <w:rPr>
          <w:rFonts w:ascii="Arial" w:hAnsi="Arial" w:cs="Arial"/>
          <w:b/>
          <w:caps/>
          <w:sz w:val="24"/>
          <w:szCs w:val="24"/>
        </w:rPr>
        <w:t xml:space="preserve">9. System rozgrywania turniejów </w:t>
      </w:r>
    </w:p>
    <w:p w:rsidR="00DB0648" w:rsidRDefault="00DB0648">
      <w:pPr>
        <w:pStyle w:val="Domylnie"/>
        <w:numPr>
          <w:ilvl w:val="0"/>
          <w:numId w:val="4"/>
        </w:numPr>
        <w:spacing w:line="360" w:lineRule="auto"/>
      </w:pPr>
      <w:r>
        <w:rPr>
          <w:rFonts w:ascii="Arial" w:hAnsi="Arial" w:cs="Arial"/>
          <w:sz w:val="24"/>
        </w:rPr>
        <w:t>Wszyscy zawodnicy/zespoły, które mają zamiar wystartować w turnieju odbywającym się w ramach rozgrywek ALPAT VOLLEY muszą wysłać swoje zgłoszenie na e-mail Organizatora z imieniem nazwiskiem oraz rokiem urodzenia dziecka. Zgłoszenie musi zostać dokonane najpóźniej do godziny 18.00, dwa dni przed rozpoczęciem turnieju. Inne formy zapisu do turnieju nie będą uwzględniane,</w:t>
      </w:r>
    </w:p>
    <w:p w:rsidR="00DB0648" w:rsidRDefault="00DB0648">
      <w:pPr>
        <w:pStyle w:val="Domylnie"/>
        <w:numPr>
          <w:ilvl w:val="0"/>
          <w:numId w:val="4"/>
        </w:numPr>
        <w:spacing w:line="360" w:lineRule="auto"/>
      </w:pPr>
      <w:r>
        <w:rPr>
          <w:rFonts w:ascii="Arial" w:hAnsi="Arial" w:cs="Arial"/>
          <w:sz w:val="24"/>
          <w:szCs w:val="24"/>
        </w:rPr>
        <w:t>Potwierdzenie udziału w turnieju dla zawodników odbywa się w dniu rozpoczęcia zawodów do godziny 09:15 u Organizatora,</w:t>
      </w:r>
    </w:p>
    <w:p w:rsidR="00DB0648" w:rsidRDefault="00DB0648">
      <w:pPr>
        <w:pStyle w:val="Domylnie"/>
        <w:numPr>
          <w:ilvl w:val="0"/>
          <w:numId w:val="4"/>
        </w:numPr>
        <w:spacing w:line="360" w:lineRule="auto"/>
      </w:pPr>
      <w:r>
        <w:rPr>
          <w:rFonts w:ascii="Arial" w:hAnsi="Arial" w:cs="Arial"/>
          <w:sz w:val="24"/>
          <w:szCs w:val="24"/>
        </w:rPr>
        <w:t>Potwierdzenia udziału zawodnika w turnieju może dokonać jedynie zainteresowany zawodnik (zawodniczka),</w:t>
      </w:r>
    </w:p>
    <w:p w:rsidR="00DB0648" w:rsidRDefault="00DB0648">
      <w:pPr>
        <w:pStyle w:val="Domylnie"/>
        <w:numPr>
          <w:ilvl w:val="0"/>
          <w:numId w:val="4"/>
        </w:numPr>
        <w:spacing w:line="360" w:lineRule="auto"/>
      </w:pPr>
      <w:r>
        <w:rPr>
          <w:rFonts w:ascii="Arial" w:hAnsi="Arial" w:cs="Arial"/>
          <w:sz w:val="24"/>
          <w:szCs w:val="24"/>
        </w:rPr>
        <w:t>Odprawa techniczna dla zawodników (zawodniczek) startujących w turnieju rozpoczyna się w dniu rozpoczęcia zawodów o godzinie 09:30. Zawody na poszczególnych boiskach rozpoczynają się 15 minut po zakończeniu odprawy.</w:t>
      </w:r>
      <w:r>
        <w:rPr>
          <w:rFonts w:ascii="Arial" w:hAnsi="Arial" w:cs="Arial"/>
          <w:color w:val="FF0000"/>
          <w:sz w:val="24"/>
          <w:szCs w:val="24"/>
        </w:rPr>
        <w:t xml:space="preserve"> </w:t>
      </w:r>
    </w:p>
    <w:p w:rsidR="00DB0648" w:rsidRDefault="00DB0648">
      <w:pPr>
        <w:pStyle w:val="Domylnie"/>
        <w:numPr>
          <w:ilvl w:val="0"/>
          <w:numId w:val="4"/>
        </w:numPr>
        <w:spacing w:line="360" w:lineRule="auto"/>
      </w:pPr>
      <w:r>
        <w:rPr>
          <w:rFonts w:ascii="Arial" w:hAnsi="Arial" w:cs="Arial"/>
          <w:color w:val="000000"/>
          <w:sz w:val="24"/>
        </w:rPr>
        <w:t xml:space="preserve">W zależności od ilości zespołów zgłoszonych do turnieju, turniej rozgrywany jest w grupach 4 lubi 5-osobowych. </w:t>
      </w:r>
    </w:p>
    <w:p w:rsidR="00DB0648" w:rsidRDefault="00DB0648">
      <w:pPr>
        <w:pStyle w:val="Domylnie"/>
        <w:numPr>
          <w:ilvl w:val="0"/>
          <w:numId w:val="4"/>
        </w:numPr>
        <w:spacing w:line="360" w:lineRule="auto"/>
      </w:pPr>
      <w:r>
        <w:rPr>
          <w:rFonts w:ascii="Arial" w:hAnsi="Arial" w:cs="Arial"/>
          <w:color w:val="000000"/>
          <w:sz w:val="24"/>
        </w:rPr>
        <w:t>Rozstawienia zespołów w turnieju</w:t>
      </w:r>
    </w:p>
    <w:p w:rsidR="00DB0648" w:rsidRDefault="00DB0648">
      <w:pPr>
        <w:pStyle w:val="Domylnie"/>
        <w:spacing w:line="360" w:lineRule="auto"/>
        <w:ind w:left="705"/>
      </w:pPr>
      <w:r>
        <w:rPr>
          <w:rFonts w:ascii="Arial" w:hAnsi="Arial" w:cs="Arial"/>
          <w:color w:val="000000"/>
          <w:sz w:val="24"/>
        </w:rPr>
        <w:t>- wszystkie zespoły posiadające punkty rankingowe są rozstawione,</w:t>
      </w:r>
    </w:p>
    <w:p w:rsidR="00DB0648" w:rsidRDefault="00DB0648">
      <w:pPr>
        <w:pStyle w:val="Domylnie"/>
        <w:spacing w:line="360" w:lineRule="auto"/>
        <w:ind w:left="705"/>
      </w:pPr>
      <w:r>
        <w:rPr>
          <w:rFonts w:ascii="Arial" w:hAnsi="Arial" w:cs="Arial"/>
          <w:sz w:val="24"/>
        </w:rPr>
        <w:t>- o miejscach startowych zespołów nie posiadających punktów rankingowych decyduje kolejność zapisów na turniej lub przyznanie dzikiej karty.</w:t>
      </w:r>
    </w:p>
    <w:p w:rsidR="00DB0648" w:rsidRDefault="00DB0648">
      <w:pPr>
        <w:pStyle w:val="Domylnie"/>
        <w:numPr>
          <w:ilvl w:val="0"/>
          <w:numId w:val="4"/>
        </w:numPr>
        <w:spacing w:line="360" w:lineRule="auto"/>
      </w:pPr>
      <w:r>
        <w:rPr>
          <w:rFonts w:ascii="Arial" w:hAnsi="Arial" w:cs="Arial"/>
          <w:sz w:val="24"/>
        </w:rPr>
        <w:t xml:space="preserve">Mecze w grupach rozgrywane są w kolejności zgodnej z Tabelą Bergera. </w:t>
      </w:r>
    </w:p>
    <w:p w:rsidR="00DB0648" w:rsidRDefault="00DB0648">
      <w:pPr>
        <w:pStyle w:val="Domylnie"/>
        <w:numPr>
          <w:ilvl w:val="0"/>
          <w:numId w:val="4"/>
        </w:numPr>
        <w:spacing w:line="360" w:lineRule="auto"/>
      </w:pPr>
      <w:r>
        <w:rPr>
          <w:rFonts w:ascii="Arial" w:hAnsi="Arial" w:cs="Arial"/>
          <w:color w:val="000000"/>
          <w:sz w:val="24"/>
        </w:rPr>
        <w:t xml:space="preserve">O </w:t>
      </w:r>
      <w:r>
        <w:rPr>
          <w:rFonts w:ascii="Arial" w:hAnsi="Arial" w:cs="Arial"/>
          <w:sz w:val="24"/>
        </w:rPr>
        <w:t>kolejności zespołu w grupie decydują:</w:t>
      </w:r>
    </w:p>
    <w:p w:rsidR="00DB0648" w:rsidRDefault="00DB0648">
      <w:pPr>
        <w:pStyle w:val="Domylnie"/>
        <w:spacing w:after="0" w:line="360" w:lineRule="auto"/>
        <w:ind w:left="708"/>
      </w:pPr>
      <w:r>
        <w:rPr>
          <w:rFonts w:ascii="Arial" w:hAnsi="Arial" w:cs="Arial"/>
          <w:sz w:val="24"/>
        </w:rPr>
        <w:t>- ilość punktów za wygrane mecze obliczona zgodnie z zasadą:</w:t>
      </w:r>
    </w:p>
    <w:p w:rsidR="00DB0648" w:rsidRDefault="00DB0648">
      <w:pPr>
        <w:pStyle w:val="Domylnie"/>
        <w:numPr>
          <w:ilvl w:val="0"/>
          <w:numId w:val="2"/>
        </w:numPr>
        <w:spacing w:after="0" w:line="360" w:lineRule="auto"/>
        <w:ind w:left="2117" w:hanging="706"/>
      </w:pPr>
      <w:r>
        <w:rPr>
          <w:rFonts w:ascii="Arial" w:hAnsi="Arial" w:cs="Arial"/>
          <w:sz w:val="24"/>
          <w:szCs w:val="24"/>
        </w:rPr>
        <w:t>za zwycięstwo 2 pkt.,</w:t>
      </w:r>
    </w:p>
    <w:p w:rsidR="00DB0648" w:rsidRDefault="00DB0648">
      <w:pPr>
        <w:pStyle w:val="Domylnie"/>
        <w:numPr>
          <w:ilvl w:val="0"/>
          <w:numId w:val="2"/>
        </w:numPr>
        <w:spacing w:after="0" w:line="360" w:lineRule="auto"/>
        <w:ind w:left="2117" w:hanging="706"/>
      </w:pPr>
      <w:r>
        <w:rPr>
          <w:rFonts w:ascii="Arial" w:hAnsi="Arial" w:cs="Arial"/>
          <w:sz w:val="24"/>
          <w:szCs w:val="24"/>
        </w:rPr>
        <w:t>za porażkę 1 pkt,</w:t>
      </w:r>
    </w:p>
    <w:p w:rsidR="00DB0648" w:rsidRDefault="00DB0648">
      <w:pPr>
        <w:pStyle w:val="Domylnie"/>
        <w:numPr>
          <w:ilvl w:val="0"/>
          <w:numId w:val="2"/>
        </w:numPr>
        <w:spacing w:after="0" w:line="360" w:lineRule="auto"/>
        <w:ind w:left="2117" w:hanging="706"/>
      </w:pPr>
      <w:r>
        <w:rPr>
          <w:rFonts w:ascii="Arial" w:hAnsi="Arial" w:cs="Arial"/>
          <w:sz w:val="24"/>
          <w:szCs w:val="24"/>
        </w:rPr>
        <w:t xml:space="preserve">za nie przystąpienie do meczu lub walkower 0 pkt.  </w:t>
      </w:r>
    </w:p>
    <w:p w:rsidR="00DB0648" w:rsidRDefault="00DB0648">
      <w:pPr>
        <w:pStyle w:val="Domylnie"/>
        <w:spacing w:line="360" w:lineRule="auto"/>
        <w:ind w:firstLine="705"/>
      </w:pPr>
      <w:r>
        <w:rPr>
          <w:rFonts w:ascii="Arial" w:hAnsi="Arial" w:cs="Arial"/>
          <w:sz w:val="24"/>
        </w:rPr>
        <w:t>- lepszy (wyższy) stosunek małych punktów zdobytych do straconych,</w:t>
      </w:r>
    </w:p>
    <w:p w:rsidR="00DB0648" w:rsidRDefault="00DB0648">
      <w:pPr>
        <w:pStyle w:val="BodyText2"/>
        <w:spacing w:line="360" w:lineRule="auto"/>
        <w:ind w:left="1410" w:hanging="705"/>
      </w:pPr>
      <w:r>
        <w:rPr>
          <w:color w:val="00000A"/>
        </w:rPr>
        <w:t>- wynik bezpośredniego spotkania pomiędzy zainteresowanymi zespołami</w:t>
      </w:r>
      <w:r>
        <w:t>.</w:t>
      </w:r>
    </w:p>
    <w:p w:rsidR="00DB0648" w:rsidRDefault="00DB0648">
      <w:pPr>
        <w:pStyle w:val="BodyText2"/>
        <w:numPr>
          <w:ilvl w:val="0"/>
          <w:numId w:val="4"/>
        </w:numPr>
        <w:spacing w:line="360" w:lineRule="auto"/>
      </w:pPr>
      <w:r>
        <w:rPr>
          <w:color w:val="000000"/>
        </w:rPr>
        <w:t xml:space="preserve">Organizator ma prawo do przyznania w turnieju „dzikich kart”. </w:t>
      </w:r>
      <w:r>
        <w:rPr>
          <w:color w:val="00000A"/>
          <w:szCs w:val="24"/>
        </w:rPr>
        <w:t>W przypadku nie przyznania „dzikich kart”, wolne miejsce zajmowane jest przez kolejny zespół z rankingu.</w:t>
      </w:r>
      <w:r>
        <w:rPr>
          <w:color w:val="000000"/>
        </w:rPr>
        <w:t xml:space="preserve"> „Dzika Karta” może być przyznana danemu zawodnikowi/zespołowi tylko jeden raz w sesji.</w:t>
      </w:r>
    </w:p>
    <w:p w:rsidR="00DB0648" w:rsidRDefault="00DB0648">
      <w:pPr>
        <w:pStyle w:val="BodyText2"/>
        <w:numPr>
          <w:ilvl w:val="0"/>
          <w:numId w:val="4"/>
        </w:numPr>
        <w:spacing w:line="360" w:lineRule="auto"/>
      </w:pPr>
      <w:r>
        <w:rPr>
          <w:color w:val="00000A"/>
        </w:rPr>
        <w:t>Potwierdzenie udziału w turnieju musi nastąpić najpóźniej w dniu rozgrywania turnieju do godziny 09:15.</w:t>
      </w:r>
    </w:p>
    <w:p w:rsidR="00DB0648" w:rsidRDefault="00DB0648">
      <w:pPr>
        <w:pStyle w:val="BodyText2"/>
        <w:numPr>
          <w:ilvl w:val="0"/>
          <w:numId w:val="4"/>
        </w:numPr>
        <w:spacing w:line="360" w:lineRule="auto"/>
      </w:pPr>
      <w:r>
        <w:t xml:space="preserve"> </w:t>
      </w:r>
      <w:r>
        <w:rPr>
          <w:color w:val="00000A"/>
        </w:rPr>
        <w:t xml:space="preserve">Wycofanie się uczestnika z turnieju odbywającego się w ramach rozgrywek ALPAT VOLLEY: </w:t>
      </w:r>
    </w:p>
    <w:p w:rsidR="00DB0648" w:rsidRDefault="00DB0648">
      <w:pPr>
        <w:pStyle w:val="BodyText21"/>
        <w:spacing w:line="360" w:lineRule="auto"/>
        <w:ind w:left="2124"/>
      </w:pPr>
      <w:r>
        <w:rPr>
          <w:rFonts w:ascii="Arial" w:hAnsi="Arial" w:cs="Arial"/>
          <w:color w:val="000000"/>
        </w:rPr>
        <w:t xml:space="preserve">- zawodnik może wycofać się z turnieju do godziny 14.00 w dniu poprzedzającym rozpoczęcie turnieju bez żadnych konsekwencji. Wycofanie musi nastąpić w takiej samej formie jak zgłoszenie do turnieju tj. </w:t>
      </w:r>
      <w:r>
        <w:rPr>
          <w:rFonts w:ascii="Arial" w:hAnsi="Arial" w:cs="Arial"/>
        </w:rPr>
        <w:t>musi zostać wysłany e-mail do Organizatora w tej sprawie,</w:t>
      </w:r>
    </w:p>
    <w:p w:rsidR="00DB0648" w:rsidRDefault="00DB0648">
      <w:pPr>
        <w:pStyle w:val="BodyText2"/>
        <w:numPr>
          <w:ilvl w:val="0"/>
          <w:numId w:val="4"/>
        </w:numPr>
        <w:spacing w:line="360" w:lineRule="auto"/>
      </w:pPr>
      <w:r>
        <w:rPr>
          <w:color w:val="00000A"/>
        </w:rPr>
        <w:t xml:space="preserve"> W przypadku nie przystąpienia do zawodów uczestnik przy wcześniejszym zapisaniu się do turnieju  ponosi następujące konsekwencje: </w:t>
      </w:r>
    </w:p>
    <w:p w:rsidR="00DB0648" w:rsidRDefault="00DB0648">
      <w:pPr>
        <w:pStyle w:val="BodyText21"/>
        <w:spacing w:line="360" w:lineRule="auto"/>
        <w:ind w:left="1422" w:firstLine="708"/>
      </w:pPr>
      <w:r>
        <w:rPr>
          <w:rFonts w:ascii="Arial" w:hAnsi="Arial" w:cs="Arial"/>
          <w:szCs w:val="24"/>
        </w:rPr>
        <w:t xml:space="preserve">- </w:t>
      </w:r>
      <w:r>
        <w:rPr>
          <w:rFonts w:ascii="Arial" w:hAnsi="Arial" w:cs="Arial"/>
          <w:color w:val="000000"/>
        </w:rPr>
        <w:t>po raz pierwszy  sezonie – bez konsekwencji,</w:t>
      </w:r>
    </w:p>
    <w:p w:rsidR="00DB0648" w:rsidRDefault="00DB0648">
      <w:pPr>
        <w:pStyle w:val="BodyText21"/>
        <w:spacing w:line="360" w:lineRule="auto"/>
        <w:ind w:left="2124"/>
      </w:pPr>
      <w:r>
        <w:rPr>
          <w:rFonts w:ascii="Arial" w:hAnsi="Arial" w:cs="Arial"/>
          <w:color w:val="000000"/>
        </w:rPr>
        <w:t>- po raz drugi i kolejny w sezonie - odjęcie zawodnikowi (zawodniczce) 50% punktów przysługujących za pierwsze miejsce w danym turnieju,</w:t>
      </w:r>
    </w:p>
    <w:p w:rsidR="00DB0648" w:rsidRDefault="00DB0648">
      <w:pPr>
        <w:pStyle w:val="BodyText2"/>
        <w:numPr>
          <w:ilvl w:val="0"/>
          <w:numId w:val="4"/>
        </w:numPr>
        <w:spacing w:line="360" w:lineRule="auto"/>
      </w:pPr>
      <w:r>
        <w:t xml:space="preserve"> </w:t>
      </w:r>
      <w:r>
        <w:rPr>
          <w:color w:val="00000A"/>
        </w:rPr>
        <w:t>Wszystkie przypadki nie potwierdzenia udziału w turnieju lub nie przystąpienia do zawodów spowodowane działaniem „siły wyższej” będą rozpatrywane przez Organizatora. Aby Organizator rozpatrywał taki przypadek zespół musi przesłać na mail Organizatora stosowne dokumenty lub oświadczenie „dobrej woli” w ciągu 24 godzin od zakończenia turnieju.</w:t>
      </w:r>
    </w:p>
    <w:p w:rsidR="00DB0648" w:rsidRDefault="00DB0648">
      <w:pPr>
        <w:pStyle w:val="BodyText2"/>
        <w:numPr>
          <w:ilvl w:val="0"/>
          <w:numId w:val="4"/>
        </w:numPr>
        <w:spacing w:line="360" w:lineRule="auto"/>
      </w:pPr>
      <w:r>
        <w:t xml:space="preserve"> </w:t>
      </w:r>
      <w:r>
        <w:rPr>
          <w:color w:val="00000A"/>
        </w:rPr>
        <w:t xml:space="preserve">Przypadki spowodowane działaniem „siły wyższej” to: </w:t>
      </w:r>
    </w:p>
    <w:p w:rsidR="00DB0648" w:rsidRDefault="00DB0648">
      <w:pPr>
        <w:pStyle w:val="Domylnie"/>
        <w:spacing w:line="360" w:lineRule="auto"/>
        <w:ind w:left="1416" w:firstLine="708"/>
      </w:pPr>
      <w:r>
        <w:rPr>
          <w:rFonts w:ascii="Arial" w:hAnsi="Arial" w:cs="Arial"/>
          <w:sz w:val="24"/>
          <w:szCs w:val="24"/>
        </w:rPr>
        <w:t>- kontuzja,</w:t>
      </w:r>
    </w:p>
    <w:p w:rsidR="00DB0648" w:rsidRDefault="00DB0648">
      <w:pPr>
        <w:pStyle w:val="Domylnie"/>
        <w:spacing w:line="360" w:lineRule="auto"/>
        <w:ind w:left="1416" w:firstLine="708"/>
      </w:pPr>
      <w:r>
        <w:rPr>
          <w:rFonts w:ascii="Arial" w:hAnsi="Arial" w:cs="Arial"/>
          <w:sz w:val="24"/>
          <w:szCs w:val="24"/>
        </w:rPr>
        <w:t>- choroba,</w:t>
      </w:r>
    </w:p>
    <w:p w:rsidR="00DB0648" w:rsidRDefault="00DB0648">
      <w:pPr>
        <w:pStyle w:val="Domylnie"/>
        <w:spacing w:line="360" w:lineRule="auto"/>
        <w:ind w:left="1416" w:firstLine="708"/>
      </w:pPr>
      <w:r>
        <w:rPr>
          <w:rFonts w:ascii="Arial" w:hAnsi="Arial" w:cs="Arial"/>
          <w:sz w:val="24"/>
          <w:szCs w:val="24"/>
        </w:rPr>
        <w:t>- wypadek w drodze na zawody,</w:t>
      </w:r>
    </w:p>
    <w:p w:rsidR="00DB0648" w:rsidRDefault="00DB0648">
      <w:pPr>
        <w:pStyle w:val="Domylnie"/>
        <w:spacing w:line="360" w:lineRule="auto"/>
        <w:ind w:left="1416" w:firstLine="708"/>
      </w:pPr>
      <w:r>
        <w:rPr>
          <w:rFonts w:ascii="Arial" w:hAnsi="Arial" w:cs="Arial"/>
          <w:sz w:val="24"/>
          <w:szCs w:val="24"/>
        </w:rPr>
        <w:t>- śmierć lub żałoba,</w:t>
      </w:r>
    </w:p>
    <w:p w:rsidR="00DB0648" w:rsidRDefault="00DB0648">
      <w:pPr>
        <w:pStyle w:val="BodyText2"/>
        <w:numPr>
          <w:ilvl w:val="0"/>
          <w:numId w:val="4"/>
        </w:numPr>
        <w:spacing w:line="360" w:lineRule="auto"/>
      </w:pPr>
      <w:r>
        <w:t xml:space="preserve"> </w:t>
      </w:r>
      <w:r>
        <w:rPr>
          <w:color w:val="00000A"/>
        </w:rPr>
        <w:t>W przypadku nie zgłoszenia się na zawody zawodnika do turnieju, a wcześniej rozstawionego, wszystkie zespoły zajmujące kolejne miejsca przesuwane są o jedno/kilka miejsc w górę listy. Konsekwencje nie stawienia się na zawodach określa punkt 9.12.</w:t>
      </w:r>
    </w:p>
    <w:p w:rsidR="00DB0648" w:rsidRDefault="00DB0648">
      <w:pPr>
        <w:pStyle w:val="BodyText2"/>
        <w:numPr>
          <w:ilvl w:val="0"/>
          <w:numId w:val="4"/>
        </w:numPr>
        <w:spacing w:line="360" w:lineRule="auto"/>
      </w:pPr>
      <w:r>
        <w:rPr>
          <w:color w:val="00000A"/>
        </w:rPr>
        <w:t xml:space="preserve"> Po zebraniu wszystkich protokołów administrator serwisu ALPAT VOLLEY wpisuje wyniki do tabeli rankingowej (regulaminowo najpóźniej dzień po rozegranym turnieju, o ile nie wystąpią problemy techniczne). </w:t>
      </w:r>
    </w:p>
    <w:p w:rsidR="00DB0648" w:rsidRDefault="00DB0648">
      <w:pPr>
        <w:pStyle w:val="Domylnie"/>
        <w:numPr>
          <w:ilvl w:val="0"/>
          <w:numId w:val="5"/>
        </w:numPr>
        <w:spacing w:before="28" w:after="28" w:line="360" w:lineRule="auto"/>
      </w:pPr>
      <w:r>
        <w:rPr>
          <w:rFonts w:ascii="Arial" w:hAnsi="Arial" w:cs="Arial"/>
          <w:b/>
          <w:bCs/>
          <w:sz w:val="24"/>
          <w:szCs w:val="24"/>
          <w:lang w:eastAsia="pl-PL"/>
        </w:rPr>
        <w:t>SĘDZIOWANIE</w:t>
      </w:r>
      <w:r>
        <w:rPr>
          <w:rFonts w:ascii="Arial" w:hAnsi="Arial" w:cs="Arial"/>
          <w:sz w:val="24"/>
          <w:szCs w:val="24"/>
          <w:lang w:eastAsia="pl-PL"/>
        </w:rPr>
        <w:br/>
        <w:t>System rozgrywek  ALPAT VOLLEY nakłada na wszystkich uczestników obowiązek zasad fair-play oraz współpracy. Zawody będą sędziowane przez sędziów wyznaczonych przez organizatora. W przypadkach trudnych do rozstrzygnięcia możliwe jest powtórzenie akcji za zgodą grających lub decyzji organizatora. W przypadkach konfliktowych głos decydujący należy do obecnego na sali organizatora, który po przeanalizowaniu wątpliwej sytuacji podejmuje stosowną nieodwołalną decyzję.</w:t>
      </w:r>
      <w:r>
        <w:rPr>
          <w:rFonts w:ascii="Arial" w:hAnsi="Arial" w:cs="Arial"/>
          <w:color w:val="993300"/>
          <w:sz w:val="24"/>
          <w:szCs w:val="24"/>
          <w:lang w:eastAsia="pl-PL"/>
        </w:rPr>
        <w:br/>
      </w:r>
      <w:r>
        <w:rPr>
          <w:rFonts w:ascii="Arial" w:hAnsi="Arial" w:cs="Arial"/>
          <w:b/>
          <w:sz w:val="24"/>
          <w:szCs w:val="24"/>
          <w:lang w:eastAsia="pl-PL"/>
        </w:rPr>
        <w:t>&gt;&gt; UWAGA!</w:t>
      </w:r>
      <w:r>
        <w:rPr>
          <w:rFonts w:ascii="Arial" w:hAnsi="Arial" w:cs="Arial"/>
          <w:sz w:val="24"/>
          <w:szCs w:val="24"/>
          <w:lang w:eastAsia="pl-PL"/>
        </w:rPr>
        <w:t xml:space="preserve"> Niedopuszczalne są wszelkie formy ingerowania kibiców, rodziców, innych uczestników lub osób postronnych w interpretację przebiegu rywalizacji. Organizator zastrzega sobie prawo do interweniowania w takich sytuacjach i podjęcia nieodwołalnej decyzji. W ostateczności organizator może uznać, że zachowanie niektórych osób lub uczestników nie pozwala na prowadzenie rywalizacji sportowej i poprosi o opuszczenie sali (powtarzające się tego typu zachowania uczestnika lub towarzyszących mu osób upoważniają organizatora do wykluczenia uczestnika z rywalizacji i skreślenia go z listy startowej).</w:t>
      </w:r>
      <w:r>
        <w:rPr>
          <w:rFonts w:ascii="Arial" w:hAnsi="Arial" w:cs="Arial"/>
          <w:b/>
          <w:bCs/>
          <w:sz w:val="24"/>
          <w:szCs w:val="24"/>
          <w:lang w:eastAsia="pl-PL"/>
        </w:rPr>
        <w:br/>
        <w:t>11. UBEZPIECZENIA I ZGODA LEKARZA</w:t>
      </w:r>
      <w:r>
        <w:rPr>
          <w:rFonts w:ascii="Arial" w:hAnsi="Arial" w:cs="Arial"/>
          <w:sz w:val="24"/>
          <w:szCs w:val="24"/>
          <w:lang w:eastAsia="pl-PL"/>
        </w:rPr>
        <w:br/>
        <w:t>Rodzice (opiekunowie) zgłaszając udział dziecka w rozgrywkach ALPAT VOLLEY potwierdzają zdolność zdrowotną dziecka do udziału w tego typu rozgrywkach. Zapisanie się i przybycie na każdy turniej jest potwierdzeniem tego, że dziecko jest zdrowe i może brać udział w zawodach.</w:t>
      </w:r>
      <w:r>
        <w:rPr>
          <w:rFonts w:ascii="Arial" w:hAnsi="Arial" w:cs="Arial"/>
          <w:sz w:val="24"/>
          <w:szCs w:val="24"/>
          <w:lang w:eastAsia="pl-PL"/>
        </w:rPr>
        <w:br/>
        <w:t>Wszelkie ubezpieczenia rodzice (opiekunowie) uczestników zawierają we własnym zakresie.</w:t>
      </w:r>
      <w:r>
        <w:rPr>
          <w:rFonts w:ascii="Arial" w:hAnsi="Arial" w:cs="Arial"/>
          <w:b/>
          <w:bCs/>
          <w:sz w:val="24"/>
          <w:szCs w:val="24"/>
          <w:lang w:eastAsia="pl-PL"/>
        </w:rPr>
        <w:br/>
        <w:t>12. SPRAWY ORGANIZACYJNE (PIŁKI, STROJE)</w:t>
      </w:r>
      <w:r>
        <w:rPr>
          <w:rFonts w:ascii="Arial" w:hAnsi="Arial" w:cs="Arial"/>
          <w:sz w:val="24"/>
          <w:szCs w:val="24"/>
          <w:lang w:eastAsia="pl-PL"/>
        </w:rPr>
        <w:br/>
        <w:t>Uczestnicy startują w turniejach w swoich dowolnych strojach sportowych. Uczestnicy startujący w poprzednich edycjach ALPAT VOLLEY zobowiązani są startować w otrzymanych koszulkach turniejowych. Wymagane jest odpowiednie (nie ślizgające się) obuwie sportowe.</w:t>
      </w:r>
      <w:r>
        <w:rPr>
          <w:rFonts w:ascii="Arial" w:hAnsi="Arial" w:cs="Arial"/>
          <w:sz w:val="24"/>
          <w:szCs w:val="24"/>
          <w:lang w:eastAsia="pl-PL"/>
        </w:rPr>
        <w:br/>
        <w:t>W zależności od poziomu sportowego organizator przygotowuje do gry odpowiednią wysokość siatki, odpowiednie piłki oraz wyznacza wielkość boiska. Przed każdym turniejem uczestnicy poinformowani są o kolejności gier oraz zasadach liczenia punktów, i przepisach gry.</w:t>
      </w:r>
    </w:p>
    <w:p w:rsidR="00DB0648" w:rsidRDefault="00DB0648">
      <w:pPr>
        <w:pStyle w:val="Domylnie"/>
        <w:spacing w:before="28" w:after="28" w:line="360" w:lineRule="auto"/>
      </w:pPr>
      <w:r>
        <w:rPr>
          <w:rFonts w:ascii="Arial" w:hAnsi="Arial" w:cs="Arial"/>
          <w:sz w:val="24"/>
          <w:szCs w:val="24"/>
          <w:lang w:eastAsia="pl-PL"/>
        </w:rPr>
        <w:t>Organizator nie odpowiada za rzeczy pozostawione w szatni.</w:t>
      </w:r>
      <w:r>
        <w:rPr>
          <w:rFonts w:ascii="Arial" w:hAnsi="Arial" w:cs="Arial"/>
          <w:b/>
          <w:bCs/>
          <w:sz w:val="24"/>
          <w:szCs w:val="24"/>
          <w:lang w:eastAsia="pl-PL"/>
        </w:rPr>
        <w:br/>
        <w:t>13. USTALENIA KOŃCOWE</w:t>
      </w:r>
      <w:r>
        <w:rPr>
          <w:rFonts w:ascii="Arial" w:hAnsi="Arial" w:cs="Arial"/>
          <w:sz w:val="24"/>
          <w:szCs w:val="24"/>
          <w:lang w:eastAsia="pl-PL"/>
        </w:rPr>
        <w:br/>
        <w:t>W przypadkach nie ujętych powyższym regulaminem decydujący głos ma organizator rozgrywek.</w:t>
      </w:r>
      <w:r>
        <w:rPr>
          <w:rFonts w:ascii="Arial" w:hAnsi="Arial" w:cs="Arial"/>
          <w:sz w:val="24"/>
          <w:szCs w:val="24"/>
          <w:lang w:eastAsia="pl-PL"/>
        </w:rPr>
        <w:br/>
        <w:t xml:space="preserve">Organizator zastrzega sobie prawo do wnoszenia zmian w regulaminie. </w:t>
      </w:r>
    </w:p>
    <w:p w:rsidR="00DB0648" w:rsidRDefault="00DB0648">
      <w:pPr>
        <w:pStyle w:val="Domylnie"/>
        <w:spacing w:before="28" w:after="28" w:line="360" w:lineRule="auto"/>
      </w:pPr>
      <w:r>
        <w:rPr>
          <w:rFonts w:ascii="Arial" w:hAnsi="Arial" w:cs="Arial"/>
          <w:sz w:val="24"/>
          <w:szCs w:val="24"/>
          <w:lang w:eastAsia="pl-PL"/>
        </w:rPr>
        <w:t xml:space="preserve">Wszelkie informację dotyczące rozgrywek, wszelkie oświadczenia dla rodziców (opiekunów prawnych) dostępne są na stronie internetowej </w:t>
      </w:r>
      <w:hyperlink r:id="rId6">
        <w:r>
          <w:rPr>
            <w:rStyle w:val="czeinternetowe"/>
            <w:rFonts w:ascii="Arial" w:hAnsi="Arial" w:cs="Arial"/>
            <w:b/>
            <w:sz w:val="24"/>
            <w:szCs w:val="24"/>
          </w:rPr>
          <w:t>www.siatkowka.alpat.com.pl</w:t>
        </w:r>
      </w:hyperlink>
      <w:r>
        <w:rPr>
          <w:rStyle w:val="Legenda1"/>
          <w:rFonts w:ascii="Arial" w:hAnsi="Arial" w:cs="Arial"/>
        </w:rPr>
        <w:t>.</w:t>
      </w:r>
    </w:p>
    <w:p w:rsidR="00DB0648" w:rsidRDefault="00DB0648">
      <w:pPr>
        <w:pStyle w:val="Domylnie"/>
        <w:spacing w:before="28" w:after="28" w:line="360" w:lineRule="auto"/>
      </w:pPr>
      <w:r>
        <w:rPr>
          <w:rFonts w:ascii="Arial" w:hAnsi="Arial" w:cs="Arial"/>
          <w:b/>
          <w:sz w:val="24"/>
          <w:szCs w:val="24"/>
          <w:lang w:eastAsia="pl-PL"/>
        </w:rPr>
        <w:t>14. MIEJSCE ROZGRYWEK</w:t>
      </w:r>
    </w:p>
    <w:p w:rsidR="00DB0648" w:rsidRDefault="00DB0648">
      <w:pPr>
        <w:pStyle w:val="Domylnie"/>
        <w:spacing w:before="28" w:after="28" w:line="360" w:lineRule="auto"/>
      </w:pPr>
      <w:r>
        <w:rPr>
          <w:rFonts w:ascii="Arial" w:hAnsi="Arial" w:cs="Arial"/>
          <w:sz w:val="24"/>
          <w:szCs w:val="24"/>
          <w:lang w:eastAsia="pl-PL"/>
        </w:rPr>
        <w:t>Sala sportowa przy Zespole Szkół nr 15 w Gdyni-Chwarznie, ul. Jowisza 60.</w:t>
      </w:r>
    </w:p>
    <w:p w:rsidR="00DB0648" w:rsidRDefault="00DB0648">
      <w:pPr>
        <w:pStyle w:val="Domylnie"/>
        <w:spacing w:before="28" w:after="28" w:line="360" w:lineRule="auto"/>
      </w:pPr>
      <w:r>
        <w:rPr>
          <w:rFonts w:ascii="Arial" w:hAnsi="Arial" w:cs="Arial"/>
          <w:b/>
          <w:sz w:val="24"/>
          <w:szCs w:val="24"/>
          <w:lang w:eastAsia="pl-PL"/>
        </w:rPr>
        <w:t>15. GODZINY TURNIEJÓW</w:t>
      </w:r>
    </w:p>
    <w:p w:rsidR="00DB0648" w:rsidRDefault="00DB0648">
      <w:pPr>
        <w:pStyle w:val="Domylnie"/>
        <w:spacing w:before="28" w:after="28" w:line="360" w:lineRule="auto"/>
      </w:pPr>
      <w:r>
        <w:rPr>
          <w:rFonts w:ascii="Arial" w:hAnsi="Arial" w:cs="Arial"/>
          <w:sz w:val="24"/>
          <w:szCs w:val="24"/>
          <w:lang w:eastAsia="pl-PL"/>
        </w:rPr>
        <w:t>Weryfikacja uczestników: 09.00 -09.15</w:t>
      </w:r>
    </w:p>
    <w:p w:rsidR="00DB0648" w:rsidRDefault="00DB0648">
      <w:pPr>
        <w:pStyle w:val="Domylnie"/>
        <w:spacing w:before="28" w:after="28" w:line="360" w:lineRule="auto"/>
      </w:pPr>
      <w:r>
        <w:rPr>
          <w:rFonts w:ascii="Arial" w:hAnsi="Arial" w:cs="Arial"/>
          <w:sz w:val="24"/>
          <w:szCs w:val="24"/>
          <w:lang w:eastAsia="pl-PL"/>
        </w:rPr>
        <w:t>Odprawa techniczna 09.30</w:t>
      </w:r>
    </w:p>
    <w:p w:rsidR="00DB0648" w:rsidRDefault="00DB0648">
      <w:pPr>
        <w:pStyle w:val="Domylnie"/>
        <w:spacing w:before="28" w:after="28" w:line="360" w:lineRule="auto"/>
      </w:pPr>
      <w:r>
        <w:rPr>
          <w:rFonts w:ascii="Arial" w:hAnsi="Arial" w:cs="Arial"/>
          <w:sz w:val="24"/>
          <w:szCs w:val="24"/>
          <w:lang w:eastAsia="pl-PL"/>
        </w:rPr>
        <w:t xml:space="preserve"> Rozpoczęcie gier: 09:45.</w:t>
      </w:r>
    </w:p>
    <w:p w:rsidR="00DB0648" w:rsidRDefault="00DB0648">
      <w:pPr>
        <w:pStyle w:val="Domylnie"/>
        <w:spacing w:before="28" w:after="28" w:line="360" w:lineRule="auto"/>
      </w:pPr>
      <w:r>
        <w:rPr>
          <w:rFonts w:ascii="Arial" w:hAnsi="Arial" w:cs="Arial"/>
          <w:b/>
          <w:bCs/>
          <w:sz w:val="24"/>
          <w:szCs w:val="24"/>
          <w:lang w:eastAsia="pl-PL"/>
        </w:rPr>
        <w:t>Terminy turniejów:</w:t>
      </w:r>
    </w:p>
    <w:p w:rsidR="00DB0648" w:rsidRDefault="00DB0648">
      <w:pPr>
        <w:pStyle w:val="ListParagraph"/>
        <w:numPr>
          <w:ilvl w:val="0"/>
          <w:numId w:val="1"/>
        </w:numPr>
        <w:spacing w:before="28" w:after="28" w:line="360" w:lineRule="auto"/>
      </w:pPr>
      <w:r>
        <w:rPr>
          <w:rFonts w:ascii="Arial" w:hAnsi="Arial" w:cs="Arial"/>
          <w:sz w:val="24"/>
          <w:szCs w:val="24"/>
          <w:lang w:eastAsia="pl-PL"/>
        </w:rPr>
        <w:t xml:space="preserve">22.03.2014 r. </w:t>
      </w:r>
    </w:p>
    <w:p w:rsidR="00DB0648" w:rsidRDefault="00DB0648">
      <w:pPr>
        <w:pStyle w:val="ListParagraph"/>
        <w:numPr>
          <w:ilvl w:val="0"/>
          <w:numId w:val="1"/>
        </w:numPr>
        <w:spacing w:before="28" w:after="28" w:line="360" w:lineRule="auto"/>
      </w:pPr>
      <w:r>
        <w:rPr>
          <w:rFonts w:ascii="Arial" w:hAnsi="Arial" w:cs="Arial"/>
          <w:sz w:val="24"/>
          <w:szCs w:val="24"/>
          <w:lang w:eastAsia="pl-PL"/>
        </w:rPr>
        <w:t>29.03.2014 r.</w:t>
      </w:r>
    </w:p>
    <w:p w:rsidR="00DB0648" w:rsidRDefault="00DB0648">
      <w:pPr>
        <w:pStyle w:val="ListParagraph"/>
        <w:numPr>
          <w:ilvl w:val="0"/>
          <w:numId w:val="1"/>
        </w:numPr>
        <w:spacing w:before="28" w:after="28" w:line="360" w:lineRule="auto"/>
      </w:pPr>
      <w:r>
        <w:rPr>
          <w:rFonts w:ascii="Arial" w:hAnsi="Arial" w:cs="Arial"/>
          <w:sz w:val="24"/>
          <w:szCs w:val="24"/>
          <w:lang w:eastAsia="pl-PL"/>
        </w:rPr>
        <w:t>05.04.2014 r.</w:t>
      </w:r>
    </w:p>
    <w:p w:rsidR="00DB0648" w:rsidRDefault="00DB0648">
      <w:pPr>
        <w:pStyle w:val="ListParagraph"/>
        <w:numPr>
          <w:ilvl w:val="0"/>
          <w:numId w:val="1"/>
        </w:numPr>
        <w:spacing w:before="28" w:after="28" w:line="360" w:lineRule="auto"/>
      </w:pPr>
      <w:r>
        <w:rPr>
          <w:rFonts w:ascii="Arial" w:hAnsi="Arial" w:cs="Arial"/>
          <w:sz w:val="24"/>
          <w:szCs w:val="24"/>
          <w:lang w:eastAsia="pl-PL"/>
        </w:rPr>
        <w:t>10.05.2014 r.</w:t>
      </w:r>
    </w:p>
    <w:p w:rsidR="00DB0648" w:rsidRDefault="00DB0648">
      <w:pPr>
        <w:pStyle w:val="ListParagraph"/>
        <w:numPr>
          <w:ilvl w:val="0"/>
          <w:numId w:val="1"/>
        </w:numPr>
        <w:spacing w:before="28" w:after="28" w:line="360" w:lineRule="auto"/>
      </w:pPr>
      <w:r>
        <w:rPr>
          <w:rFonts w:ascii="Arial" w:hAnsi="Arial" w:cs="Arial"/>
          <w:sz w:val="24"/>
          <w:szCs w:val="24"/>
          <w:lang w:eastAsia="pl-PL"/>
        </w:rPr>
        <w:t>24.05.2014 r.. zakończenie, wręczenie nagród</w:t>
      </w:r>
    </w:p>
    <w:p w:rsidR="00DB0648" w:rsidRDefault="00DB0648">
      <w:pPr>
        <w:pStyle w:val="ListParagraph"/>
        <w:spacing w:before="28" w:after="28" w:line="360" w:lineRule="auto"/>
      </w:pPr>
    </w:p>
    <w:p w:rsidR="00DB0648" w:rsidRDefault="00DB0648">
      <w:pPr>
        <w:pStyle w:val="ListParagraph"/>
        <w:spacing w:before="28" w:after="28" w:line="360" w:lineRule="auto"/>
      </w:pPr>
    </w:p>
    <w:p w:rsidR="00DB0648" w:rsidRDefault="00DB0648">
      <w:pPr>
        <w:pStyle w:val="Domylnie"/>
        <w:spacing w:line="360" w:lineRule="auto"/>
      </w:pPr>
    </w:p>
    <w:sectPr w:rsidR="00DB0648" w:rsidSect="005C7C13">
      <w:pgSz w:w="11906" w:h="16838"/>
      <w:pgMar w:top="567" w:right="340" w:bottom="567" w:left="340" w:header="0" w:footer="0" w:gutter="0"/>
      <w:cols w:space="708"/>
      <w:formProt w:val="0"/>
      <w:docGrid w:linePitch="360" w:charSpace="983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846"/>
    <w:multiLevelType w:val="multilevel"/>
    <w:tmpl w:val="FFFFFFFF"/>
    <w:lvl w:ilvl="0">
      <w:start w:val="1"/>
      <w:numFmt w:val="bullet"/>
      <w:lvlText w:val=""/>
      <w:lvlJc w:val="left"/>
      <w:pPr>
        <w:tabs>
          <w:tab w:val="num" w:pos="1070"/>
        </w:tabs>
        <w:ind w:left="1070" w:hanging="360"/>
      </w:pPr>
      <w:rPr>
        <w:rFonts w:ascii="Symbol" w:hAnsi="Symbol" w:hint="default"/>
      </w:rPr>
    </w:lvl>
    <w:lvl w:ilvl="1">
      <w:start w:val="1"/>
      <w:numFmt w:val="bullet"/>
      <w:lvlText w:val="o"/>
      <w:lvlJc w:val="left"/>
      <w:pPr>
        <w:tabs>
          <w:tab w:val="num" w:pos="1790"/>
        </w:tabs>
        <w:ind w:left="1790" w:hanging="360"/>
      </w:pPr>
      <w:rPr>
        <w:rFonts w:ascii="Courier New" w:hAnsi="Courier New" w:hint="default"/>
      </w:rPr>
    </w:lvl>
    <w:lvl w:ilvl="2">
      <w:start w:val="1"/>
      <w:numFmt w:val="bullet"/>
      <w:lvlText w:val=""/>
      <w:lvlJc w:val="left"/>
      <w:pPr>
        <w:tabs>
          <w:tab w:val="num" w:pos="2510"/>
        </w:tabs>
        <w:ind w:left="2510" w:hanging="360"/>
      </w:pPr>
      <w:rPr>
        <w:rFonts w:ascii="Wingdings" w:hAnsi="Wingdings" w:hint="default"/>
      </w:rPr>
    </w:lvl>
    <w:lvl w:ilvl="3">
      <w:start w:val="1"/>
      <w:numFmt w:val="bullet"/>
      <w:lvlText w:val=""/>
      <w:lvlJc w:val="left"/>
      <w:pPr>
        <w:tabs>
          <w:tab w:val="num" w:pos="3230"/>
        </w:tabs>
        <w:ind w:left="3230" w:hanging="360"/>
      </w:pPr>
      <w:rPr>
        <w:rFonts w:ascii="Symbol" w:hAnsi="Symbol" w:hint="default"/>
      </w:rPr>
    </w:lvl>
    <w:lvl w:ilvl="4">
      <w:start w:val="1"/>
      <w:numFmt w:val="bullet"/>
      <w:lvlText w:val="o"/>
      <w:lvlJc w:val="left"/>
      <w:pPr>
        <w:tabs>
          <w:tab w:val="num" w:pos="3950"/>
        </w:tabs>
        <w:ind w:left="3950" w:hanging="360"/>
      </w:pPr>
      <w:rPr>
        <w:rFonts w:ascii="Courier New" w:hAnsi="Courier New" w:hint="default"/>
      </w:rPr>
    </w:lvl>
    <w:lvl w:ilvl="5">
      <w:start w:val="1"/>
      <w:numFmt w:val="bullet"/>
      <w:lvlText w:val=""/>
      <w:lvlJc w:val="left"/>
      <w:pPr>
        <w:tabs>
          <w:tab w:val="num" w:pos="4670"/>
        </w:tabs>
        <w:ind w:left="4670" w:hanging="360"/>
      </w:pPr>
      <w:rPr>
        <w:rFonts w:ascii="Wingdings" w:hAnsi="Wingdings" w:hint="default"/>
      </w:rPr>
    </w:lvl>
    <w:lvl w:ilvl="6">
      <w:start w:val="1"/>
      <w:numFmt w:val="bullet"/>
      <w:lvlText w:val=""/>
      <w:lvlJc w:val="left"/>
      <w:pPr>
        <w:tabs>
          <w:tab w:val="num" w:pos="5390"/>
        </w:tabs>
        <w:ind w:left="5390" w:hanging="360"/>
      </w:pPr>
      <w:rPr>
        <w:rFonts w:ascii="Symbol" w:hAnsi="Symbol" w:hint="default"/>
      </w:rPr>
    </w:lvl>
    <w:lvl w:ilvl="7">
      <w:start w:val="1"/>
      <w:numFmt w:val="bullet"/>
      <w:lvlText w:val="o"/>
      <w:lvlJc w:val="left"/>
      <w:pPr>
        <w:tabs>
          <w:tab w:val="num" w:pos="6110"/>
        </w:tabs>
        <w:ind w:left="6110" w:hanging="360"/>
      </w:pPr>
      <w:rPr>
        <w:rFonts w:ascii="Courier New" w:hAnsi="Courier New" w:hint="default"/>
      </w:rPr>
    </w:lvl>
    <w:lvl w:ilvl="8">
      <w:start w:val="1"/>
      <w:numFmt w:val="bullet"/>
      <w:lvlText w:val=""/>
      <w:lvlJc w:val="left"/>
      <w:pPr>
        <w:tabs>
          <w:tab w:val="num" w:pos="6830"/>
        </w:tabs>
        <w:ind w:left="6830" w:hanging="360"/>
      </w:pPr>
      <w:rPr>
        <w:rFonts w:ascii="Wingdings" w:hAnsi="Wingdings" w:hint="default"/>
      </w:rPr>
    </w:lvl>
  </w:abstractNum>
  <w:abstractNum w:abstractNumId="1">
    <w:nsid w:val="2F89473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nsid w:val="32007153"/>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0337760"/>
    <w:multiLevelType w:val="multilevel"/>
    <w:tmpl w:val="FFFFFFFF"/>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662D130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7E63C94"/>
    <w:multiLevelType w:val="multilevel"/>
    <w:tmpl w:val="FFFFFFFF"/>
    <w:lvl w:ilvl="0">
      <w:start w:val="1"/>
      <w:numFmt w:val="decimal"/>
      <w:lvlText w:val="%1."/>
      <w:lvlJc w:val="left"/>
      <w:pPr>
        <w:tabs>
          <w:tab w:val="num" w:pos="797"/>
        </w:tabs>
        <w:ind w:left="797" w:hanging="360"/>
      </w:pPr>
      <w:rPr>
        <w:rFonts w:cs="Times New Roman"/>
      </w:rPr>
    </w:lvl>
    <w:lvl w:ilvl="1">
      <w:start w:val="1"/>
      <w:numFmt w:val="lowerLetter"/>
      <w:lvlText w:val="%2."/>
      <w:lvlJc w:val="left"/>
      <w:pPr>
        <w:tabs>
          <w:tab w:val="num" w:pos="1517"/>
        </w:tabs>
        <w:ind w:left="1517" w:hanging="360"/>
      </w:pPr>
      <w:rPr>
        <w:rFonts w:cs="Times New Roman"/>
      </w:rPr>
    </w:lvl>
    <w:lvl w:ilvl="2">
      <w:start w:val="1"/>
      <w:numFmt w:val="lowerRoman"/>
      <w:lvlText w:val="%3."/>
      <w:lvlJc w:val="right"/>
      <w:pPr>
        <w:tabs>
          <w:tab w:val="num" w:pos="2237"/>
        </w:tabs>
        <w:ind w:left="2237" w:hanging="180"/>
      </w:pPr>
      <w:rPr>
        <w:rFonts w:cs="Times New Roman"/>
      </w:rPr>
    </w:lvl>
    <w:lvl w:ilvl="3">
      <w:start w:val="1"/>
      <w:numFmt w:val="decimal"/>
      <w:lvlText w:val="%4."/>
      <w:lvlJc w:val="left"/>
      <w:pPr>
        <w:tabs>
          <w:tab w:val="num" w:pos="2957"/>
        </w:tabs>
        <w:ind w:left="2957" w:hanging="360"/>
      </w:pPr>
      <w:rPr>
        <w:rFonts w:cs="Times New Roman"/>
      </w:rPr>
    </w:lvl>
    <w:lvl w:ilvl="4">
      <w:start w:val="1"/>
      <w:numFmt w:val="lowerLetter"/>
      <w:lvlText w:val="%5."/>
      <w:lvlJc w:val="left"/>
      <w:pPr>
        <w:tabs>
          <w:tab w:val="num" w:pos="3677"/>
        </w:tabs>
        <w:ind w:left="3677" w:hanging="360"/>
      </w:pPr>
      <w:rPr>
        <w:rFonts w:cs="Times New Roman"/>
      </w:rPr>
    </w:lvl>
    <w:lvl w:ilvl="5">
      <w:start w:val="1"/>
      <w:numFmt w:val="lowerRoman"/>
      <w:lvlText w:val="%6."/>
      <w:lvlJc w:val="right"/>
      <w:pPr>
        <w:tabs>
          <w:tab w:val="num" w:pos="4397"/>
        </w:tabs>
        <w:ind w:left="4397" w:hanging="180"/>
      </w:pPr>
      <w:rPr>
        <w:rFonts w:cs="Times New Roman"/>
      </w:rPr>
    </w:lvl>
    <w:lvl w:ilvl="6">
      <w:start w:val="1"/>
      <w:numFmt w:val="decimal"/>
      <w:lvlText w:val="%7."/>
      <w:lvlJc w:val="left"/>
      <w:pPr>
        <w:tabs>
          <w:tab w:val="num" w:pos="5117"/>
        </w:tabs>
        <w:ind w:left="5117" w:hanging="360"/>
      </w:pPr>
      <w:rPr>
        <w:rFonts w:cs="Times New Roman"/>
      </w:rPr>
    </w:lvl>
    <w:lvl w:ilvl="7">
      <w:start w:val="1"/>
      <w:numFmt w:val="lowerLetter"/>
      <w:lvlText w:val="%8."/>
      <w:lvlJc w:val="left"/>
      <w:pPr>
        <w:tabs>
          <w:tab w:val="num" w:pos="5837"/>
        </w:tabs>
        <w:ind w:left="5837" w:hanging="360"/>
      </w:pPr>
      <w:rPr>
        <w:rFonts w:cs="Times New Roman"/>
      </w:rPr>
    </w:lvl>
    <w:lvl w:ilvl="8">
      <w:start w:val="1"/>
      <w:numFmt w:val="lowerRoman"/>
      <w:lvlText w:val="%9."/>
      <w:lvlJc w:val="right"/>
      <w:pPr>
        <w:tabs>
          <w:tab w:val="num" w:pos="6557"/>
        </w:tabs>
        <w:ind w:left="6557" w:hanging="180"/>
      </w:pPr>
      <w:rPr>
        <w:rFonts w:cs="Times New Roman"/>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C13"/>
    <w:rsid w:val="000305C8"/>
    <w:rsid w:val="00482412"/>
    <w:rsid w:val="005C7C13"/>
    <w:rsid w:val="00670ACB"/>
    <w:rsid w:val="00687619"/>
    <w:rsid w:val="007065E3"/>
    <w:rsid w:val="007873C3"/>
    <w:rsid w:val="008C55EE"/>
    <w:rsid w:val="00997041"/>
    <w:rsid w:val="00A83D5D"/>
    <w:rsid w:val="00A83F16"/>
    <w:rsid w:val="00DB06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1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uiPriority w:val="99"/>
    <w:rsid w:val="005C7C13"/>
    <w:pPr>
      <w:tabs>
        <w:tab w:val="left" w:pos="708"/>
      </w:tabs>
      <w:suppressAutoHyphens/>
      <w:spacing w:after="200" w:line="276" w:lineRule="auto"/>
    </w:pPr>
    <w:rPr>
      <w:color w:val="00000A"/>
      <w:lang w:eastAsia="en-US"/>
    </w:rPr>
  </w:style>
  <w:style w:type="character" w:customStyle="1" w:styleId="Mocnowyrniony">
    <w:name w:val="Mocno wyróżniony"/>
    <w:basedOn w:val="DefaultParagraphFont"/>
    <w:uiPriority w:val="99"/>
    <w:rsid w:val="005C7C13"/>
    <w:rPr>
      <w:rFonts w:cs="Times New Roman"/>
      <w:b/>
      <w:bCs/>
    </w:rPr>
  </w:style>
  <w:style w:type="character" w:customStyle="1" w:styleId="Wyrnienie">
    <w:name w:val="Wyróżnienie"/>
    <w:basedOn w:val="DefaultParagraphFont"/>
    <w:uiPriority w:val="99"/>
    <w:rsid w:val="005C7C13"/>
    <w:rPr>
      <w:rFonts w:cs="Times New Roman"/>
      <w:i/>
      <w:iCs/>
    </w:rPr>
  </w:style>
  <w:style w:type="character" w:customStyle="1" w:styleId="TekstpodstawowyZnak">
    <w:name w:val="Tekst podstawowy Znak"/>
    <w:basedOn w:val="DefaultParagraphFont"/>
    <w:uiPriority w:val="99"/>
    <w:rsid w:val="005C7C13"/>
    <w:rPr>
      <w:rFonts w:ascii="Times New Roman" w:hAnsi="Times New Roman" w:cs="Times New Roman"/>
      <w:sz w:val="24"/>
      <w:szCs w:val="24"/>
      <w:lang w:eastAsia="pl-PL"/>
    </w:rPr>
  </w:style>
  <w:style w:type="character" w:customStyle="1" w:styleId="Legenda1">
    <w:name w:val="Legenda1"/>
    <w:basedOn w:val="DefaultParagraphFont"/>
    <w:uiPriority w:val="99"/>
    <w:rsid w:val="005C7C13"/>
    <w:rPr>
      <w:rFonts w:cs="Times New Roman"/>
    </w:rPr>
  </w:style>
  <w:style w:type="character" w:customStyle="1" w:styleId="HeaderChar">
    <w:name w:val="Header Char"/>
    <w:basedOn w:val="DefaultParagraphFont"/>
    <w:uiPriority w:val="99"/>
    <w:rsid w:val="005C7C13"/>
    <w:rPr>
      <w:rFonts w:cs="Times New Roman"/>
    </w:rPr>
  </w:style>
  <w:style w:type="character" w:customStyle="1" w:styleId="SignatureChar">
    <w:name w:val="Signature Char"/>
    <w:basedOn w:val="DefaultParagraphFont"/>
    <w:uiPriority w:val="99"/>
    <w:rsid w:val="005C7C13"/>
    <w:rPr>
      <w:rFonts w:cs="Times New Roman"/>
    </w:rPr>
  </w:style>
  <w:style w:type="character" w:customStyle="1" w:styleId="czeinternetowe">
    <w:name w:val="Łącze internetowe"/>
    <w:basedOn w:val="DefaultParagraphFont"/>
    <w:uiPriority w:val="99"/>
    <w:rsid w:val="005C7C13"/>
    <w:rPr>
      <w:rFonts w:cs="Times New Roman"/>
      <w:color w:val="0000FF"/>
      <w:u w:val="single"/>
      <w:lang w:val="pl-PL" w:eastAsia="pl-PL"/>
    </w:rPr>
  </w:style>
  <w:style w:type="character" w:customStyle="1" w:styleId="BodyTextIndentChar">
    <w:name w:val="Body Text Indent Char"/>
    <w:basedOn w:val="DefaultParagraphFont"/>
    <w:uiPriority w:val="99"/>
    <w:rsid w:val="005C7C13"/>
    <w:rPr>
      <w:rFonts w:cs="Times New Roman"/>
    </w:rPr>
  </w:style>
  <w:style w:type="character" w:customStyle="1" w:styleId="BodyTextChar">
    <w:name w:val="Body Text Char"/>
    <w:basedOn w:val="DefaultParagraphFont"/>
    <w:uiPriority w:val="99"/>
    <w:rsid w:val="005C7C13"/>
    <w:rPr>
      <w:rFonts w:cs="Times New Roman"/>
    </w:rPr>
  </w:style>
  <w:style w:type="character" w:customStyle="1" w:styleId="BodyText2Char">
    <w:name w:val="Body Text 2 Char"/>
    <w:basedOn w:val="DefaultParagraphFont"/>
    <w:uiPriority w:val="99"/>
    <w:rsid w:val="005C7C13"/>
    <w:rPr>
      <w:rFonts w:cs="Times New Roman"/>
    </w:rPr>
  </w:style>
  <w:style w:type="character" w:customStyle="1" w:styleId="ListLabel1">
    <w:name w:val="ListLabel 1"/>
    <w:uiPriority w:val="99"/>
    <w:rsid w:val="005C7C13"/>
  </w:style>
  <w:style w:type="character" w:customStyle="1" w:styleId="ListLabel2">
    <w:name w:val="ListLabel 2"/>
    <w:uiPriority w:val="99"/>
    <w:rsid w:val="005C7C13"/>
    <w:rPr>
      <w:rFonts w:eastAsia="Times New Roman"/>
    </w:rPr>
  </w:style>
  <w:style w:type="character" w:customStyle="1" w:styleId="ListLabel3">
    <w:name w:val="ListLabel 3"/>
    <w:uiPriority w:val="99"/>
    <w:rsid w:val="005C7C13"/>
  </w:style>
  <w:style w:type="character" w:customStyle="1" w:styleId="ListLabel4">
    <w:name w:val="ListLabel 4"/>
    <w:uiPriority w:val="99"/>
    <w:rsid w:val="005C7C13"/>
  </w:style>
  <w:style w:type="character" w:customStyle="1" w:styleId="ListLabel5">
    <w:name w:val="ListLabel 5"/>
    <w:uiPriority w:val="99"/>
    <w:rsid w:val="005C7C13"/>
  </w:style>
  <w:style w:type="character" w:customStyle="1" w:styleId="ListLabel6">
    <w:name w:val="ListLabel 6"/>
    <w:uiPriority w:val="99"/>
    <w:rsid w:val="005C7C13"/>
  </w:style>
  <w:style w:type="character" w:customStyle="1" w:styleId="ListLabel7">
    <w:name w:val="ListLabel 7"/>
    <w:uiPriority w:val="99"/>
    <w:rsid w:val="005C7C13"/>
  </w:style>
  <w:style w:type="character" w:customStyle="1" w:styleId="ListLabel8">
    <w:name w:val="ListLabel 8"/>
    <w:uiPriority w:val="99"/>
    <w:rsid w:val="005C7C13"/>
  </w:style>
  <w:style w:type="paragraph" w:styleId="Header">
    <w:name w:val="header"/>
    <w:basedOn w:val="Domylnie"/>
    <w:next w:val="Tretekstu"/>
    <w:link w:val="HeaderChar1"/>
    <w:uiPriority w:val="99"/>
    <w:rsid w:val="005C7C13"/>
    <w:pPr>
      <w:keepNext/>
      <w:spacing w:before="240" w:after="120"/>
    </w:pPr>
    <w:rPr>
      <w:rFonts w:ascii="Liberation Sans" w:hAnsi="Liberation Sans" w:cs="Lohit Hindi"/>
      <w:sz w:val="28"/>
      <w:szCs w:val="28"/>
    </w:rPr>
  </w:style>
  <w:style w:type="character" w:customStyle="1" w:styleId="HeaderChar1">
    <w:name w:val="Header Char1"/>
    <w:basedOn w:val="DefaultParagraphFont"/>
    <w:link w:val="Header"/>
    <w:uiPriority w:val="99"/>
    <w:semiHidden/>
    <w:locked/>
    <w:rPr>
      <w:rFonts w:cs="Times New Roman"/>
    </w:rPr>
  </w:style>
  <w:style w:type="paragraph" w:customStyle="1" w:styleId="Tretekstu">
    <w:name w:val="Treść tekstu"/>
    <w:basedOn w:val="Domylnie"/>
    <w:uiPriority w:val="99"/>
    <w:rsid w:val="005C7C13"/>
    <w:pPr>
      <w:spacing w:after="0" w:line="100" w:lineRule="atLeast"/>
    </w:pPr>
    <w:rPr>
      <w:rFonts w:ascii="Times New Roman" w:hAnsi="Times New Roman"/>
      <w:b/>
      <w:sz w:val="28"/>
      <w:szCs w:val="20"/>
      <w:lang w:eastAsia="pl-PL"/>
    </w:rPr>
  </w:style>
  <w:style w:type="paragraph" w:styleId="List">
    <w:name w:val="List"/>
    <w:basedOn w:val="Tretekstu"/>
    <w:uiPriority w:val="99"/>
    <w:rsid w:val="005C7C13"/>
    <w:rPr>
      <w:rFonts w:cs="Lohit Hindi"/>
    </w:rPr>
  </w:style>
  <w:style w:type="paragraph" w:styleId="Signature">
    <w:name w:val="Signature"/>
    <w:basedOn w:val="Domylnie"/>
    <w:link w:val="SignatureChar1"/>
    <w:uiPriority w:val="99"/>
    <w:rsid w:val="005C7C13"/>
    <w:pPr>
      <w:suppressLineNumbers/>
      <w:spacing w:before="120" w:after="120"/>
    </w:pPr>
    <w:rPr>
      <w:rFonts w:cs="Lohit Hindi"/>
      <w:i/>
      <w:iCs/>
      <w:sz w:val="24"/>
      <w:szCs w:val="24"/>
    </w:rPr>
  </w:style>
  <w:style w:type="character" w:customStyle="1" w:styleId="SignatureChar1">
    <w:name w:val="Signature Char1"/>
    <w:basedOn w:val="DefaultParagraphFont"/>
    <w:link w:val="Signature"/>
    <w:uiPriority w:val="99"/>
    <w:semiHidden/>
    <w:locked/>
    <w:rPr>
      <w:rFonts w:cs="Times New Roman"/>
    </w:rPr>
  </w:style>
  <w:style w:type="paragraph" w:customStyle="1" w:styleId="Indeks">
    <w:name w:val="Indeks"/>
    <w:basedOn w:val="Domylnie"/>
    <w:uiPriority w:val="99"/>
    <w:rsid w:val="005C7C13"/>
    <w:pPr>
      <w:suppressLineNumbers/>
    </w:pPr>
    <w:rPr>
      <w:rFonts w:cs="Lohit Hindi"/>
    </w:rPr>
  </w:style>
  <w:style w:type="paragraph" w:styleId="NormalWeb">
    <w:name w:val="Normal (Web)"/>
    <w:basedOn w:val="Domylnie"/>
    <w:uiPriority w:val="99"/>
    <w:rsid w:val="005C7C13"/>
    <w:pPr>
      <w:spacing w:before="28" w:after="28" w:line="100" w:lineRule="atLeast"/>
    </w:pPr>
    <w:rPr>
      <w:rFonts w:ascii="Times New Roman" w:hAnsi="Times New Roman"/>
      <w:sz w:val="24"/>
      <w:szCs w:val="24"/>
      <w:lang w:eastAsia="pl-PL"/>
    </w:rPr>
  </w:style>
  <w:style w:type="paragraph" w:styleId="ListParagraph">
    <w:name w:val="List Paragraph"/>
    <w:basedOn w:val="Domylnie"/>
    <w:uiPriority w:val="99"/>
    <w:qFormat/>
    <w:rsid w:val="005C7C13"/>
    <w:pPr>
      <w:ind w:left="720"/>
    </w:pPr>
  </w:style>
  <w:style w:type="paragraph" w:styleId="List2">
    <w:name w:val="List 2"/>
    <w:basedOn w:val="Domylnie"/>
    <w:uiPriority w:val="99"/>
    <w:rsid w:val="005C7C13"/>
    <w:pPr>
      <w:spacing w:after="120"/>
      <w:ind w:left="566" w:hanging="283"/>
    </w:pPr>
  </w:style>
  <w:style w:type="paragraph" w:styleId="List3">
    <w:name w:val="List 3"/>
    <w:basedOn w:val="Domylnie"/>
    <w:uiPriority w:val="99"/>
    <w:rsid w:val="005C7C13"/>
    <w:pPr>
      <w:spacing w:after="120"/>
      <w:ind w:left="849" w:hanging="283"/>
    </w:pPr>
  </w:style>
  <w:style w:type="paragraph" w:customStyle="1" w:styleId="Wcicietekstu">
    <w:name w:val="Wcięcie tekstu"/>
    <w:basedOn w:val="Domylnie"/>
    <w:uiPriority w:val="99"/>
    <w:rsid w:val="005C7C13"/>
    <w:pPr>
      <w:spacing w:after="0" w:line="100" w:lineRule="atLeast"/>
      <w:ind w:left="283"/>
    </w:pPr>
    <w:rPr>
      <w:rFonts w:ascii="Times New Roman" w:hAnsi="Times New Roman"/>
      <w:i/>
      <w:sz w:val="24"/>
      <w:szCs w:val="20"/>
    </w:rPr>
  </w:style>
  <w:style w:type="paragraph" w:customStyle="1" w:styleId="BodyText21">
    <w:name w:val="Body Text 21"/>
    <w:basedOn w:val="Domylnie"/>
    <w:uiPriority w:val="99"/>
    <w:rsid w:val="005C7C13"/>
    <w:pPr>
      <w:spacing w:after="0" w:line="100" w:lineRule="atLeast"/>
    </w:pPr>
    <w:rPr>
      <w:rFonts w:ascii="Times New Roman" w:hAnsi="Times New Roman"/>
      <w:sz w:val="24"/>
      <w:szCs w:val="20"/>
    </w:rPr>
  </w:style>
  <w:style w:type="paragraph" w:styleId="BodyText2">
    <w:name w:val="Body Text 2"/>
    <w:basedOn w:val="Domylnie"/>
    <w:link w:val="BodyText2Char1"/>
    <w:uiPriority w:val="99"/>
    <w:rsid w:val="005C7C13"/>
    <w:pPr>
      <w:spacing w:after="0" w:line="100" w:lineRule="atLeast"/>
    </w:pPr>
    <w:rPr>
      <w:rFonts w:ascii="Arial" w:hAnsi="Arial" w:cs="Arial"/>
      <w:color w:val="FF0000"/>
      <w:sz w:val="24"/>
      <w:szCs w:val="20"/>
    </w:rPr>
  </w:style>
  <w:style w:type="character" w:customStyle="1" w:styleId="BodyText2Char1">
    <w:name w:val="Body Text 2 Char1"/>
    <w:basedOn w:val="DefaultParagraphFont"/>
    <w:link w:val="BodyText2"/>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tkowka.alpat.com.pl/" TargetMode="External"/><Relationship Id="rId5" Type="http://schemas.openxmlformats.org/officeDocument/2006/relationships/hyperlink" Target="http://www.siatkowka.alpat.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1800</Words>
  <Characters>10805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SIATKÓWKA DZIEWCZĄT I CHŁOPCÓW” </dc:title>
  <dc:subject/>
  <dc:creator>Sandrusia</dc:creator>
  <cp:keywords/>
  <dc:description/>
  <cp:lastModifiedBy>Kwiatkowski</cp:lastModifiedBy>
  <cp:revision>5</cp:revision>
  <cp:lastPrinted>2011-11-28T10:24:00Z</cp:lastPrinted>
  <dcterms:created xsi:type="dcterms:W3CDTF">2012-09-20T11:24:00Z</dcterms:created>
  <dcterms:modified xsi:type="dcterms:W3CDTF">2014-04-16T06:43:00Z</dcterms:modified>
</cp:coreProperties>
</file>